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644D58" w14:textId="50F2A721" w:rsidR="00034028" w:rsidRPr="00C1767E" w:rsidRDefault="00034028" w:rsidP="00034028">
      <w:pPr>
        <w:tabs>
          <w:tab w:val="left" w:pos="2820"/>
        </w:tabs>
        <w:spacing w:after="120"/>
        <w:rPr>
          <w:rFonts w:ascii="Arial" w:hAnsi="Arial"/>
          <w:b/>
          <w:bCs/>
          <w:noProof/>
          <w:sz w:val="24"/>
          <w:szCs w:val="24"/>
        </w:rPr>
      </w:pPr>
      <w:bookmarkStart w:id="0" w:name="page1"/>
      <w:r w:rsidRPr="00462A24">
        <w:rPr>
          <w:rFonts w:ascii="Arial" w:hAnsi="Arial"/>
          <w:b/>
          <w:bCs/>
          <w:noProof/>
          <w:sz w:val="24"/>
          <w:szCs w:val="24"/>
        </w:rPr>
        <w:t>3GPP TSG-RAN WG4 Meeting #9</w:t>
      </w:r>
      <w:r w:rsidR="00F17696" w:rsidRPr="00462A24">
        <w:rPr>
          <w:rFonts w:ascii="Arial" w:hAnsi="Arial"/>
          <w:b/>
          <w:bCs/>
          <w:noProof/>
          <w:sz w:val="24"/>
          <w:szCs w:val="24"/>
        </w:rPr>
        <w:t>9</w:t>
      </w:r>
      <w:r w:rsidRPr="007028C7">
        <w:rPr>
          <w:rFonts w:ascii="Arial" w:hAnsi="Arial"/>
          <w:b/>
          <w:sz w:val="24"/>
          <w:szCs w:val="24"/>
        </w:rPr>
        <w:t>-e</w:t>
      </w:r>
      <w:r w:rsidRPr="007028C7">
        <w:rPr>
          <w:rFonts w:ascii="Arial" w:hAnsi="Arial"/>
          <w:b/>
          <w:sz w:val="24"/>
        </w:rPr>
        <w:tab/>
      </w:r>
      <w:r w:rsidRPr="007028C7">
        <w:rPr>
          <w:rFonts w:ascii="Arial" w:hAnsi="Arial"/>
          <w:b/>
          <w:sz w:val="24"/>
        </w:rPr>
        <w:tab/>
      </w:r>
      <w:r w:rsidRPr="007028C7">
        <w:rPr>
          <w:rFonts w:ascii="Arial" w:hAnsi="Arial"/>
          <w:b/>
          <w:sz w:val="24"/>
        </w:rPr>
        <w:tab/>
      </w:r>
      <w:proofErr w:type="gramStart"/>
      <w:r w:rsidRPr="007028C7">
        <w:rPr>
          <w:rFonts w:ascii="Arial" w:hAnsi="Arial"/>
          <w:b/>
          <w:sz w:val="24"/>
        </w:rPr>
        <w:tab/>
      </w:r>
      <w:r w:rsidRPr="007028C7">
        <w:rPr>
          <w:rFonts w:ascii="Arial" w:hAnsi="Arial"/>
          <w:b/>
          <w:sz w:val="24"/>
          <w:szCs w:val="24"/>
        </w:rPr>
        <w:t xml:space="preserve">  </w:t>
      </w:r>
      <w:r w:rsidRPr="007028C7">
        <w:rPr>
          <w:rFonts w:ascii="Arial" w:hAnsi="Arial"/>
          <w:b/>
          <w:sz w:val="24"/>
        </w:rPr>
        <w:tab/>
      </w:r>
      <w:proofErr w:type="gramEnd"/>
      <w:r w:rsidRPr="007028C7">
        <w:rPr>
          <w:rFonts w:ascii="Arial" w:hAnsi="Arial"/>
          <w:b/>
          <w:sz w:val="24"/>
        </w:rPr>
        <w:tab/>
      </w:r>
      <w:r w:rsidRPr="007028C7">
        <w:rPr>
          <w:rFonts w:ascii="Arial" w:hAnsi="Arial"/>
          <w:b/>
          <w:sz w:val="24"/>
        </w:rPr>
        <w:tab/>
      </w:r>
      <w:r w:rsidRPr="007028C7">
        <w:rPr>
          <w:rFonts w:ascii="Arial" w:hAnsi="Arial"/>
          <w:b/>
          <w:sz w:val="24"/>
        </w:rPr>
        <w:tab/>
      </w:r>
      <w:r w:rsidRPr="007028C7">
        <w:rPr>
          <w:rFonts w:ascii="Arial" w:hAnsi="Arial"/>
          <w:b/>
          <w:sz w:val="24"/>
        </w:rPr>
        <w:tab/>
      </w:r>
      <w:r w:rsidRPr="007028C7">
        <w:rPr>
          <w:rFonts w:ascii="Arial" w:hAnsi="Arial"/>
          <w:b/>
          <w:sz w:val="24"/>
        </w:rPr>
        <w:tab/>
      </w:r>
      <w:r w:rsidRPr="007028C7">
        <w:rPr>
          <w:rFonts w:ascii="Arial" w:hAnsi="Arial"/>
          <w:b/>
          <w:sz w:val="24"/>
        </w:rPr>
        <w:tab/>
      </w:r>
      <w:r w:rsidRPr="007028C7">
        <w:rPr>
          <w:rFonts w:ascii="Arial" w:hAnsi="Arial"/>
          <w:b/>
          <w:sz w:val="24"/>
        </w:rPr>
        <w:tab/>
      </w:r>
      <w:r w:rsidRPr="007028C7">
        <w:rPr>
          <w:rFonts w:ascii="Arial" w:hAnsi="Arial"/>
          <w:b/>
          <w:sz w:val="24"/>
        </w:rPr>
        <w:tab/>
      </w:r>
      <w:r w:rsidRPr="007028C7">
        <w:rPr>
          <w:rFonts w:ascii="Arial" w:hAnsi="Arial"/>
          <w:b/>
          <w:sz w:val="24"/>
        </w:rPr>
        <w:tab/>
      </w:r>
      <w:r w:rsidRPr="007028C7">
        <w:rPr>
          <w:rFonts w:ascii="Arial" w:hAnsi="Arial"/>
          <w:b/>
          <w:sz w:val="24"/>
        </w:rPr>
        <w:tab/>
      </w:r>
      <w:r w:rsidR="0083189B" w:rsidRPr="007028C7">
        <w:rPr>
          <w:rFonts w:ascii="Arial" w:hAnsi="Arial"/>
          <w:b/>
          <w:sz w:val="24"/>
        </w:rPr>
        <w:t>R4-21</w:t>
      </w:r>
      <w:r w:rsidR="005045FA">
        <w:rPr>
          <w:rFonts w:ascii="Arial" w:hAnsi="Arial"/>
          <w:b/>
          <w:sz w:val="24"/>
        </w:rPr>
        <w:t>11270</w:t>
      </w:r>
      <w:r w:rsidR="002014AC" w:rsidRPr="00C1767E">
        <w:rPr>
          <w:rFonts w:ascii="Arial" w:hAnsi="Arial"/>
          <w:b/>
          <w:bCs/>
          <w:noProof/>
          <w:sz w:val="24"/>
          <w:szCs w:val="24"/>
        </w:rPr>
        <w:br/>
      </w:r>
      <w:r w:rsidR="002014AC" w:rsidRPr="00C1767E">
        <w:rPr>
          <w:rFonts w:ascii="Arial" w:hAnsi="Arial"/>
          <w:b/>
          <w:bCs/>
          <w:noProof/>
          <w:sz w:val="24"/>
        </w:rPr>
        <w:t xml:space="preserve">E-meeting, </w:t>
      </w:r>
      <w:r w:rsidR="00D44A8D" w:rsidRPr="007028C7">
        <w:rPr>
          <w:rFonts w:ascii="Arial" w:hAnsi="Arial"/>
          <w:b/>
          <w:bCs/>
          <w:noProof/>
          <w:sz w:val="24"/>
        </w:rPr>
        <w:t>1</w:t>
      </w:r>
      <w:r w:rsidR="00D55E2B" w:rsidRPr="007028C7">
        <w:rPr>
          <w:rFonts w:ascii="Arial" w:hAnsi="Arial"/>
          <w:b/>
          <w:bCs/>
          <w:noProof/>
          <w:sz w:val="24"/>
        </w:rPr>
        <w:t>9</w:t>
      </w:r>
      <w:r w:rsidR="002014AC" w:rsidRPr="007028C7">
        <w:rPr>
          <w:rFonts w:ascii="Arial" w:hAnsi="Arial"/>
          <w:b/>
          <w:bCs/>
          <w:noProof/>
          <w:sz w:val="24"/>
        </w:rPr>
        <w:t xml:space="preserve"> – </w:t>
      </w:r>
      <w:r w:rsidR="00D44A8D" w:rsidRPr="007028C7">
        <w:rPr>
          <w:rFonts w:ascii="Arial" w:hAnsi="Arial"/>
          <w:b/>
          <w:bCs/>
          <w:noProof/>
          <w:sz w:val="24"/>
        </w:rPr>
        <w:t>2</w:t>
      </w:r>
      <w:r w:rsidR="00D55E2B" w:rsidRPr="007028C7">
        <w:rPr>
          <w:rFonts w:ascii="Arial" w:hAnsi="Arial"/>
          <w:b/>
          <w:bCs/>
          <w:noProof/>
          <w:sz w:val="24"/>
        </w:rPr>
        <w:t>7</w:t>
      </w:r>
      <w:r w:rsidR="00D44A8D" w:rsidRPr="007028C7">
        <w:rPr>
          <w:rFonts w:ascii="Arial" w:hAnsi="Arial"/>
          <w:b/>
          <w:bCs/>
          <w:noProof/>
          <w:sz w:val="24"/>
        </w:rPr>
        <w:t xml:space="preserve"> </w:t>
      </w:r>
      <w:r w:rsidR="00D55E2B" w:rsidRPr="007028C7">
        <w:rPr>
          <w:rFonts w:ascii="Arial" w:hAnsi="Arial"/>
          <w:b/>
          <w:bCs/>
          <w:noProof/>
          <w:sz w:val="24"/>
        </w:rPr>
        <w:t>May</w:t>
      </w:r>
      <w:r w:rsidR="002014AC" w:rsidRPr="007028C7">
        <w:rPr>
          <w:rFonts w:ascii="Arial" w:hAnsi="Arial"/>
          <w:b/>
          <w:bCs/>
          <w:noProof/>
          <w:sz w:val="24"/>
        </w:rPr>
        <w:t xml:space="preserve"> 2021</w:t>
      </w:r>
    </w:p>
    <w:p w14:paraId="6088F79B" w14:textId="77777777" w:rsidR="00CD0C19" w:rsidRPr="00C1767E" w:rsidRDefault="00CD0C19" w:rsidP="001C13D6">
      <w:pPr>
        <w:tabs>
          <w:tab w:val="left" w:pos="1985"/>
        </w:tabs>
        <w:spacing w:after="0" w:line="360" w:lineRule="auto"/>
        <w:jc w:val="both"/>
        <w:rPr>
          <w:rFonts w:ascii="Arial" w:hAnsi="Arial" w:cs="Arial"/>
          <w:b/>
          <w:bCs/>
          <w:lang w:val="en-US"/>
        </w:rPr>
      </w:pPr>
    </w:p>
    <w:p w14:paraId="100448E0" w14:textId="4DD0DBB1" w:rsidR="00CD0C19" w:rsidRPr="00C1767E" w:rsidRDefault="000864E9" w:rsidP="001C13D6">
      <w:pPr>
        <w:tabs>
          <w:tab w:val="left" w:pos="1985"/>
        </w:tabs>
        <w:spacing w:after="0" w:line="360" w:lineRule="auto"/>
        <w:jc w:val="both"/>
        <w:rPr>
          <w:rFonts w:ascii="Arial" w:hAnsi="Arial" w:cs="Arial"/>
          <w:b/>
          <w:bCs/>
          <w:sz w:val="22"/>
          <w:szCs w:val="22"/>
          <w:lang w:val="en-US"/>
        </w:rPr>
      </w:pPr>
      <w:r w:rsidRPr="00C1767E">
        <w:rPr>
          <w:rFonts w:ascii="Arial" w:hAnsi="Arial" w:cs="Arial"/>
          <w:b/>
          <w:bCs/>
          <w:sz w:val="22"/>
          <w:szCs w:val="22"/>
          <w:lang w:val="en-US"/>
        </w:rPr>
        <w:t>Source:</w:t>
      </w:r>
      <w:r w:rsidRPr="00C1767E">
        <w:rPr>
          <w:rFonts w:ascii="Arial" w:hAnsi="Arial" w:cs="Arial"/>
          <w:b/>
          <w:bCs/>
          <w:sz w:val="22"/>
          <w:szCs w:val="22"/>
          <w:lang w:val="en-US"/>
        </w:rPr>
        <w:tab/>
      </w:r>
      <w:r w:rsidR="00E0686F" w:rsidRPr="00C1767E">
        <w:rPr>
          <w:rFonts w:ascii="Arial" w:hAnsi="Arial" w:cs="Arial"/>
          <w:b/>
          <w:bCs/>
          <w:sz w:val="22"/>
          <w:szCs w:val="22"/>
          <w:lang w:val="en-US"/>
        </w:rPr>
        <w:t>Nokia</w:t>
      </w:r>
      <w:r w:rsidR="00A0242A" w:rsidRPr="00C1767E">
        <w:rPr>
          <w:rFonts w:ascii="Arial" w:hAnsi="Arial" w:cs="Arial"/>
          <w:b/>
          <w:bCs/>
          <w:sz w:val="22"/>
          <w:szCs w:val="22"/>
          <w:lang w:val="en-US"/>
        </w:rPr>
        <w:t xml:space="preserve">, </w:t>
      </w:r>
      <w:r w:rsidR="00F50CA4" w:rsidRPr="00C1767E">
        <w:rPr>
          <w:rFonts w:ascii="Arial" w:hAnsi="Arial" w:cs="Arial"/>
          <w:b/>
          <w:bCs/>
          <w:sz w:val="22"/>
          <w:szCs w:val="22"/>
          <w:lang w:val="en-US"/>
        </w:rPr>
        <w:t>Nokia</w:t>
      </w:r>
      <w:r w:rsidR="00A0242A" w:rsidRPr="00C1767E">
        <w:rPr>
          <w:rFonts w:ascii="Arial" w:hAnsi="Arial" w:cs="Arial"/>
          <w:b/>
          <w:bCs/>
          <w:sz w:val="22"/>
          <w:szCs w:val="22"/>
          <w:lang w:val="en-US"/>
        </w:rPr>
        <w:t xml:space="preserve"> Shanghai Bell</w:t>
      </w:r>
    </w:p>
    <w:p w14:paraId="732FB411" w14:textId="5F136CD8" w:rsidR="00590F5A" w:rsidRPr="009566CF" w:rsidRDefault="000864E9" w:rsidP="001C13D6">
      <w:pPr>
        <w:spacing w:after="0" w:line="360" w:lineRule="auto"/>
        <w:ind w:left="1985" w:hanging="1985"/>
        <w:rPr>
          <w:rFonts w:ascii="Arial" w:hAnsi="Arial" w:cs="Arial"/>
          <w:b/>
          <w:bCs/>
          <w:sz w:val="22"/>
          <w:szCs w:val="22"/>
          <w:highlight w:val="yellow"/>
          <w:lang w:val="en-US"/>
        </w:rPr>
      </w:pPr>
      <w:r w:rsidRPr="00C1767E">
        <w:rPr>
          <w:rFonts w:ascii="Arial" w:hAnsi="Arial" w:cs="Arial"/>
          <w:b/>
          <w:bCs/>
          <w:sz w:val="22"/>
          <w:szCs w:val="22"/>
          <w:lang w:val="en-US"/>
        </w:rPr>
        <w:t>Title:</w:t>
      </w:r>
      <w:r w:rsidRPr="00C1767E">
        <w:rPr>
          <w:rFonts w:ascii="Arial" w:hAnsi="Arial" w:cs="Arial"/>
          <w:b/>
          <w:bCs/>
          <w:sz w:val="22"/>
          <w:szCs w:val="22"/>
          <w:lang w:val="en-US"/>
        </w:rPr>
        <w:tab/>
      </w:r>
      <w:r w:rsidR="00590F5A" w:rsidRPr="00462A24">
        <w:rPr>
          <w:rFonts w:ascii="Arial" w:hAnsi="Arial" w:cs="Arial"/>
          <w:b/>
          <w:bCs/>
          <w:sz w:val="22"/>
          <w:szCs w:val="22"/>
          <w:lang w:val="en-US"/>
        </w:rPr>
        <w:t xml:space="preserve">NTN - On </w:t>
      </w:r>
      <w:bookmarkStart w:id="1" w:name="_Hlk54178313"/>
      <w:r w:rsidR="009566CF" w:rsidRPr="00462A24">
        <w:rPr>
          <w:rFonts w:ascii="Arial" w:hAnsi="Arial" w:cs="Arial"/>
          <w:b/>
          <w:bCs/>
          <w:sz w:val="22"/>
          <w:szCs w:val="22"/>
          <w:lang w:val="en-US"/>
        </w:rPr>
        <w:t>measurement requirements</w:t>
      </w:r>
    </w:p>
    <w:bookmarkEnd w:id="1"/>
    <w:p w14:paraId="3A7FC9A2" w14:textId="566FC7C5" w:rsidR="000864E9" w:rsidRPr="00C1767E" w:rsidRDefault="000864E9" w:rsidP="001C13D6">
      <w:pPr>
        <w:spacing w:after="0" w:line="360" w:lineRule="auto"/>
        <w:ind w:left="1985" w:hanging="1985"/>
        <w:rPr>
          <w:rFonts w:ascii="Arial" w:hAnsi="Arial" w:cs="Arial"/>
          <w:b/>
          <w:bCs/>
          <w:sz w:val="22"/>
          <w:szCs w:val="22"/>
          <w:lang w:val="en-US"/>
        </w:rPr>
      </w:pPr>
      <w:r w:rsidRPr="007028C7">
        <w:rPr>
          <w:rFonts w:ascii="Arial" w:hAnsi="Arial" w:cs="Arial"/>
          <w:b/>
          <w:sz w:val="22"/>
          <w:szCs w:val="22"/>
          <w:lang w:val="en-US"/>
        </w:rPr>
        <w:t>Agenda item:</w:t>
      </w:r>
      <w:r w:rsidR="02041898" w:rsidRPr="007028C7">
        <w:rPr>
          <w:rFonts w:ascii="Arial" w:hAnsi="Arial" w:cs="Arial"/>
          <w:b/>
          <w:sz w:val="22"/>
          <w:szCs w:val="22"/>
          <w:lang w:val="en-US"/>
        </w:rPr>
        <w:t xml:space="preserve"> </w:t>
      </w:r>
      <w:r w:rsidR="004F63F1" w:rsidRPr="007028C7">
        <w:rPr>
          <w:rFonts w:ascii="Arial" w:hAnsi="Arial" w:cs="Arial"/>
          <w:b/>
          <w:sz w:val="22"/>
          <w:szCs w:val="22"/>
          <w:lang w:val="en-US"/>
        </w:rPr>
        <w:tab/>
      </w:r>
      <w:r w:rsidR="0045528D" w:rsidRPr="00462A24">
        <w:rPr>
          <w:rFonts w:ascii="Arial" w:hAnsi="Arial" w:cs="Arial"/>
          <w:b/>
          <w:bCs/>
          <w:sz w:val="22"/>
          <w:szCs w:val="22"/>
          <w:lang w:val="en-US"/>
        </w:rPr>
        <w:t>9</w:t>
      </w:r>
      <w:r w:rsidR="002F1955" w:rsidRPr="00462A24">
        <w:rPr>
          <w:rFonts w:ascii="Arial" w:hAnsi="Arial" w:cs="Arial"/>
          <w:b/>
          <w:bCs/>
          <w:sz w:val="22"/>
          <w:szCs w:val="22"/>
          <w:lang w:val="en-US"/>
        </w:rPr>
        <w:t>.</w:t>
      </w:r>
      <w:r w:rsidR="0045528D" w:rsidRPr="00462A24">
        <w:rPr>
          <w:rFonts w:ascii="Arial" w:hAnsi="Arial" w:cs="Arial"/>
          <w:b/>
          <w:bCs/>
          <w:sz w:val="22"/>
          <w:szCs w:val="22"/>
          <w:lang w:val="en-US"/>
        </w:rPr>
        <w:t>12</w:t>
      </w:r>
      <w:r w:rsidR="002F1955" w:rsidRPr="00462A24">
        <w:rPr>
          <w:rFonts w:ascii="Arial" w:hAnsi="Arial" w:cs="Arial"/>
          <w:b/>
          <w:bCs/>
          <w:sz w:val="22"/>
          <w:szCs w:val="22"/>
          <w:lang w:val="en-US"/>
        </w:rPr>
        <w:t>.</w:t>
      </w:r>
      <w:r w:rsidR="009566CF" w:rsidRPr="00462A24">
        <w:rPr>
          <w:rFonts w:ascii="Arial" w:hAnsi="Arial" w:cs="Arial"/>
          <w:b/>
          <w:bCs/>
          <w:sz w:val="22"/>
          <w:szCs w:val="22"/>
          <w:lang w:val="en-US"/>
        </w:rPr>
        <w:t>4.</w:t>
      </w:r>
      <w:r w:rsidR="0045528D" w:rsidRPr="00462A24">
        <w:rPr>
          <w:rFonts w:ascii="Arial" w:hAnsi="Arial" w:cs="Arial"/>
          <w:b/>
          <w:bCs/>
          <w:sz w:val="22"/>
          <w:szCs w:val="22"/>
          <w:lang w:val="en-US"/>
        </w:rPr>
        <w:t>4</w:t>
      </w:r>
      <w:r w:rsidRPr="00C1767E">
        <w:rPr>
          <w:rFonts w:ascii="Arial" w:hAnsi="Arial" w:cs="Arial"/>
          <w:b/>
          <w:bCs/>
          <w:sz w:val="22"/>
          <w:szCs w:val="22"/>
          <w:lang w:val="en-US"/>
        </w:rPr>
        <w:tab/>
      </w:r>
    </w:p>
    <w:p w14:paraId="1D881B00" w14:textId="558C9D9D" w:rsidR="000864E9" w:rsidRPr="00C1767E" w:rsidRDefault="000864E9" w:rsidP="001C13D6">
      <w:pPr>
        <w:spacing w:after="0" w:line="360" w:lineRule="auto"/>
        <w:ind w:left="1985" w:hanging="1985"/>
        <w:rPr>
          <w:rFonts w:ascii="Arial" w:hAnsi="Arial" w:cs="Arial"/>
          <w:b/>
          <w:bCs/>
          <w:sz w:val="22"/>
          <w:szCs w:val="22"/>
          <w:lang w:val="en-US"/>
        </w:rPr>
      </w:pPr>
      <w:r w:rsidRPr="00C1767E">
        <w:rPr>
          <w:rFonts w:ascii="Arial" w:hAnsi="Arial" w:cs="Arial"/>
          <w:b/>
          <w:bCs/>
          <w:sz w:val="22"/>
          <w:szCs w:val="22"/>
          <w:lang w:val="en-US"/>
        </w:rPr>
        <w:t>Document for:</w:t>
      </w:r>
      <w:r w:rsidRPr="00C1767E">
        <w:rPr>
          <w:rFonts w:ascii="Arial" w:hAnsi="Arial" w:cs="Arial"/>
          <w:b/>
          <w:bCs/>
          <w:sz w:val="22"/>
          <w:szCs w:val="22"/>
          <w:lang w:val="en-US"/>
        </w:rPr>
        <w:tab/>
      </w:r>
      <w:r w:rsidR="00BC76E6">
        <w:rPr>
          <w:rFonts w:ascii="Arial" w:hAnsi="Arial" w:cs="Arial"/>
          <w:b/>
          <w:bCs/>
          <w:sz w:val="22"/>
          <w:szCs w:val="22"/>
          <w:lang w:val="en-US"/>
        </w:rPr>
        <w:t>Discussion</w:t>
      </w:r>
    </w:p>
    <w:bookmarkEnd w:id="0"/>
    <w:p w14:paraId="09809938" w14:textId="17406CA7" w:rsidR="00AD407E" w:rsidRDefault="00AD407E" w:rsidP="00CA5E39">
      <w:pPr>
        <w:pStyle w:val="Heading1"/>
        <w:numPr>
          <w:ilvl w:val="0"/>
          <w:numId w:val="14"/>
        </w:numPr>
        <w:ind w:left="851" w:hanging="851"/>
      </w:pPr>
      <w:r>
        <w:t>Introduction</w:t>
      </w:r>
    </w:p>
    <w:p w14:paraId="54A34702" w14:textId="37E82CA6" w:rsidR="00FF6B64" w:rsidRPr="00C75CEB" w:rsidRDefault="00FF6B64" w:rsidP="00FF6B64">
      <w:r w:rsidRPr="00C75CEB">
        <w:t xml:space="preserve">The NTN WI is presented in [1], where the following </w:t>
      </w:r>
      <w:r>
        <w:t>RAN4</w:t>
      </w:r>
      <w:r w:rsidRPr="00C75CEB">
        <w:t xml:space="preserve"> objectives are defined:</w:t>
      </w:r>
    </w:p>
    <w:tbl>
      <w:tblPr>
        <w:tblStyle w:val="TableGrid"/>
        <w:tblW w:w="0" w:type="auto"/>
        <w:tblLook w:val="04A0" w:firstRow="1" w:lastRow="0" w:firstColumn="1" w:lastColumn="0" w:noHBand="0" w:noVBand="1"/>
      </w:tblPr>
      <w:tblGrid>
        <w:gridCol w:w="9617"/>
      </w:tblGrid>
      <w:tr w:rsidR="00FF6B64" w:rsidRPr="00FF6B64" w14:paraId="38ECCEE7" w14:textId="77777777" w:rsidTr="00D428EA">
        <w:tc>
          <w:tcPr>
            <w:tcW w:w="9617" w:type="dxa"/>
          </w:tcPr>
          <w:p w14:paraId="61B61313" w14:textId="77777777" w:rsidR="001B5647" w:rsidRPr="00C75CEB" w:rsidRDefault="001B5647" w:rsidP="001B5647">
            <w:pPr>
              <w:pStyle w:val="Heading3"/>
              <w:ind w:left="720" w:hanging="720"/>
              <w:rPr>
                <w:rFonts w:eastAsia="PMingLiU"/>
                <w:lang w:eastAsia="zh-TW"/>
              </w:rPr>
            </w:pPr>
            <w:r w:rsidRPr="00C75CEB">
              <w:rPr>
                <w:rFonts w:eastAsia="PMingLiU"/>
                <w:lang w:eastAsia="zh-TW"/>
              </w:rPr>
              <w:t>4.1.4</w:t>
            </w:r>
            <w:r w:rsidRPr="00C75CEB">
              <w:rPr>
                <w:rFonts w:eastAsia="PMingLiU"/>
                <w:lang w:eastAsia="zh-TW"/>
              </w:rPr>
              <w:tab/>
              <w:t>RAN4</w:t>
            </w:r>
          </w:p>
          <w:p w14:paraId="2106AECC" w14:textId="77777777" w:rsidR="001B5647" w:rsidRPr="00C75CEB" w:rsidRDefault="001B5647" w:rsidP="001B5647">
            <w:pPr>
              <w:spacing w:after="120"/>
              <w:rPr>
                <w:bCs/>
              </w:rPr>
            </w:pPr>
            <w:r w:rsidRPr="00C75CEB">
              <w:rPr>
                <w:bCs/>
              </w:rPr>
              <w:t>Study the framework how NTN core requirements are defined.</w:t>
            </w:r>
          </w:p>
          <w:p w14:paraId="186C9B5C" w14:textId="77777777" w:rsidR="001B5647" w:rsidRDefault="001B5647" w:rsidP="001B5647">
            <w:pPr>
              <w:spacing w:after="0"/>
              <w:rPr>
                <w:rFonts w:eastAsia="Malgun Gothic"/>
                <w:bCs/>
                <w:lang w:eastAsia="ja-JP"/>
              </w:rPr>
            </w:pPr>
            <w:r>
              <w:rPr>
                <w:rFonts w:eastAsia="Malgun Gothic"/>
                <w:bCs/>
                <w:lang w:eastAsia="en-GB"/>
              </w:rPr>
              <w:t xml:space="preserve">Specify the </w:t>
            </w:r>
            <w:r>
              <w:rPr>
                <w:rFonts w:eastAsia="Malgun Gothic"/>
                <w:bCs/>
                <w:lang w:eastAsia="ja-JP"/>
              </w:rPr>
              <w:t>following requirements [RAN4] (Note 1)</w:t>
            </w:r>
          </w:p>
          <w:p w14:paraId="1990C455" w14:textId="77777777" w:rsidR="001B5647" w:rsidRDefault="001B5647" w:rsidP="004F719F">
            <w:pPr>
              <w:numPr>
                <w:ilvl w:val="1"/>
                <w:numId w:val="15"/>
              </w:numPr>
              <w:spacing w:line="276" w:lineRule="auto"/>
              <w:ind w:leftChars="40" w:left="440"/>
              <w:contextualSpacing/>
              <w:textAlignment w:val="auto"/>
              <w:rPr>
                <w:rFonts w:eastAsia="MS Mincho"/>
              </w:rPr>
            </w:pPr>
            <w:r>
              <w:rPr>
                <w:rFonts w:eastAsia="MS Mincho"/>
                <w:bCs/>
                <w:lang w:val="en-US" w:eastAsia="ja-JP"/>
              </w:rPr>
              <w:t xml:space="preserve">UE RRM core requirements </w:t>
            </w:r>
          </w:p>
          <w:p w14:paraId="61C8B549" w14:textId="77777777" w:rsidR="001B5647" w:rsidRDefault="001B5647" w:rsidP="004F719F">
            <w:pPr>
              <w:numPr>
                <w:ilvl w:val="0"/>
                <w:numId w:val="16"/>
              </w:numPr>
              <w:tabs>
                <w:tab w:val="num" w:pos="440"/>
              </w:tabs>
              <w:overflowPunct/>
              <w:autoSpaceDE/>
              <w:adjustRightInd/>
              <w:spacing w:after="0"/>
              <w:ind w:left="440"/>
              <w:textAlignment w:val="auto"/>
              <w:rPr>
                <w:lang w:val="en-US" w:eastAsia="sv-SE"/>
              </w:rPr>
            </w:pPr>
            <w:r>
              <w:rPr>
                <w:lang w:val="en-US"/>
              </w:rPr>
              <w:t xml:space="preserve">Study and identify which bands may be potentially relevant to NTN including: </w:t>
            </w:r>
          </w:p>
          <w:p w14:paraId="6BDFAB80" w14:textId="77777777" w:rsidR="001B5647" w:rsidRDefault="001B5647" w:rsidP="004F719F">
            <w:pPr>
              <w:numPr>
                <w:ilvl w:val="1"/>
                <w:numId w:val="16"/>
              </w:numPr>
              <w:tabs>
                <w:tab w:val="num" w:pos="1160"/>
              </w:tabs>
              <w:overflowPunct/>
              <w:autoSpaceDE/>
              <w:adjustRightInd/>
              <w:spacing w:after="0"/>
              <w:ind w:left="1160"/>
              <w:textAlignment w:val="auto"/>
              <w:rPr>
                <w:lang w:val="en-US"/>
              </w:rPr>
            </w:pPr>
            <w:r>
              <w:rPr>
                <w:lang w:val="en-US"/>
              </w:rPr>
              <w:t>Analysis of regulations in the spectrum considered</w:t>
            </w:r>
          </w:p>
          <w:p w14:paraId="7EC3429C" w14:textId="77777777" w:rsidR="001B5647" w:rsidRDefault="001B5647" w:rsidP="004F719F">
            <w:pPr>
              <w:numPr>
                <w:ilvl w:val="1"/>
                <w:numId w:val="16"/>
              </w:numPr>
              <w:tabs>
                <w:tab w:val="num" w:pos="1160"/>
              </w:tabs>
              <w:overflowPunct/>
              <w:autoSpaceDE/>
              <w:adjustRightInd/>
              <w:spacing w:after="0"/>
              <w:ind w:left="1160"/>
              <w:textAlignment w:val="auto"/>
              <w:rPr>
                <w:lang w:val="en-US"/>
              </w:rPr>
            </w:pPr>
            <w:r>
              <w:rPr>
                <w:lang w:val="en-US"/>
              </w:rPr>
              <w:t xml:space="preserve">Adjacent channel co-existence </w:t>
            </w:r>
          </w:p>
          <w:p w14:paraId="23DF5748" w14:textId="77777777" w:rsidR="001B5647" w:rsidRDefault="001B5647" w:rsidP="004F719F">
            <w:pPr>
              <w:numPr>
                <w:ilvl w:val="0"/>
                <w:numId w:val="17"/>
              </w:numPr>
              <w:textAlignment w:val="auto"/>
              <w:rPr>
                <w:lang w:val="en-US"/>
              </w:rPr>
            </w:pPr>
            <w:r>
              <w:rPr>
                <w:lang w:val="en-US"/>
              </w:rPr>
              <w:t>Considering the potential bands to be used as example for the WID:</w:t>
            </w:r>
          </w:p>
          <w:p w14:paraId="4A241B54" w14:textId="77777777" w:rsidR="001B5647" w:rsidRDefault="001B5647" w:rsidP="004F719F">
            <w:pPr>
              <w:numPr>
                <w:ilvl w:val="0"/>
                <w:numId w:val="18"/>
              </w:numPr>
              <w:tabs>
                <w:tab w:val="num" w:pos="440"/>
              </w:tabs>
              <w:overflowPunct/>
              <w:autoSpaceDE/>
              <w:adjustRightInd/>
              <w:spacing w:after="0"/>
              <w:ind w:left="440"/>
              <w:textAlignment w:val="auto"/>
              <w:rPr>
                <w:lang w:val="en-US"/>
              </w:rPr>
            </w:pPr>
            <w:r>
              <w:rPr>
                <w:lang w:val="en-US"/>
              </w:rPr>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66394BDE" w14:textId="77777777" w:rsidR="001B5647" w:rsidRDefault="001B5647" w:rsidP="001B5647">
            <w:pPr>
              <w:spacing w:after="0"/>
              <w:rPr>
                <w:bCs/>
                <w:lang w:val="en-US"/>
              </w:rPr>
            </w:pPr>
          </w:p>
          <w:p w14:paraId="3F206222" w14:textId="77777777" w:rsidR="001B5647" w:rsidRDefault="001B5647" w:rsidP="004F719F">
            <w:pPr>
              <w:numPr>
                <w:ilvl w:val="0"/>
                <w:numId w:val="17"/>
              </w:numPr>
              <w:spacing w:after="0"/>
              <w:textAlignment w:val="auto"/>
              <w:rPr>
                <w:lang w:eastAsia="ko-KR"/>
              </w:rPr>
            </w:pPr>
            <w:r>
              <w:rPr>
                <w:lang w:eastAsia="ko-KR"/>
              </w:rPr>
              <w:t xml:space="preserve">Investigate and specify UE </w:t>
            </w:r>
            <w:r>
              <w:rPr>
                <w:rFonts w:eastAsia="PMingLiU"/>
                <w:lang w:eastAsia="zh-TW"/>
              </w:rPr>
              <w:t xml:space="preserve">timing &amp; frequency pre compensation accuracy requirements as needed </w:t>
            </w:r>
            <w:r>
              <w:rPr>
                <w:lang w:eastAsia="ko-KR"/>
              </w:rPr>
              <w:t>[RAN4].</w:t>
            </w:r>
          </w:p>
          <w:p w14:paraId="58618E10" w14:textId="77777777" w:rsidR="001B5647" w:rsidRDefault="001B5647" w:rsidP="001B5647">
            <w:pPr>
              <w:rPr>
                <w:i/>
                <w:iCs/>
              </w:rPr>
            </w:pPr>
          </w:p>
          <w:p w14:paraId="7052F0CD" w14:textId="115B239E" w:rsidR="00FF6B64" w:rsidRPr="00C75CEB" w:rsidRDefault="001B5647" w:rsidP="001B5647">
            <w:pPr>
              <w:spacing w:after="60"/>
              <w:rPr>
                <w:lang w:eastAsia="ko-KR"/>
              </w:rPr>
            </w:pPr>
            <w:r>
              <w:rPr>
                <w:i/>
                <w:iCs/>
                <w:lang w:val="en-US"/>
              </w:rPr>
              <w:t>Note 1: It is assumed that this work item will be frequency agnostic and therefore we can consider that NTN can operate in FR1 or FR2 ranges. Defining NR bands for NTN should be included as part of dedicated Rel-17 RAN4 led work items including an analysis of regulations in spectrum considered, which bands 3GPP should specify, as well as potential co-existence between NR terrestrial and satellite</w:t>
            </w:r>
            <w:r w:rsidRPr="00C75CEB">
              <w:rPr>
                <w:lang w:eastAsia="ko-KR"/>
              </w:rPr>
              <w:t xml:space="preserve"> </w:t>
            </w:r>
          </w:p>
        </w:tc>
      </w:tr>
    </w:tbl>
    <w:p w14:paraId="7F0C5A94" w14:textId="77777777" w:rsidR="00DD5B65" w:rsidRDefault="00DD5B65" w:rsidP="0011722B"/>
    <w:p w14:paraId="3158DC04" w14:textId="05797CD5" w:rsidR="000527C0" w:rsidRDefault="000527C0" w:rsidP="0011722B">
      <w:proofErr w:type="gramStart"/>
      <w:r w:rsidRPr="00D5420B">
        <w:t>Furthermore</w:t>
      </w:r>
      <w:proofErr w:type="gramEnd"/>
      <w:r w:rsidRPr="00D5420B">
        <w:t xml:space="preserve"> the following </w:t>
      </w:r>
      <w:r w:rsidR="00DD5B65" w:rsidRPr="00D5420B">
        <w:t>proposal</w:t>
      </w:r>
      <w:r w:rsidRPr="00D5420B">
        <w:t xml:space="preserve"> w</w:t>
      </w:r>
      <w:r w:rsidR="00333BF6" w:rsidRPr="00D5420B">
        <w:t>as</w:t>
      </w:r>
      <w:r w:rsidRPr="00D5420B">
        <w:t xml:space="preserve"> </w:t>
      </w:r>
      <w:r w:rsidR="003F346D" w:rsidRPr="00D5420B">
        <w:t>agreed</w:t>
      </w:r>
      <w:r w:rsidRPr="00D5420B">
        <w:t xml:space="preserve"> in [</w:t>
      </w:r>
      <w:r w:rsidR="003F346D" w:rsidRPr="00D5420B">
        <w:t>3</w:t>
      </w:r>
      <w:r w:rsidRPr="00D5420B">
        <w:t>]</w:t>
      </w:r>
      <w:r w:rsidR="00FD20B5" w:rsidRPr="00D5420B">
        <w:t>:</w:t>
      </w:r>
    </w:p>
    <w:p w14:paraId="4C054EF9" w14:textId="6FCB06F4" w:rsidR="009566CF" w:rsidRDefault="009566CF" w:rsidP="00C75CEB">
      <w:pPr>
        <w:rPr>
          <w:lang w:val="en-US"/>
        </w:rPr>
      </w:pPr>
      <w:r w:rsidRPr="009566CF">
        <w:rPr>
          <w:noProof/>
          <w:lang w:val="en-US"/>
        </w:rPr>
        <mc:AlternateContent>
          <mc:Choice Requires="wps">
            <w:drawing>
              <wp:inline distT="0" distB="0" distL="0" distR="0" wp14:anchorId="5AD6A2AB" wp14:editId="0AE4ABA1">
                <wp:extent cx="6072996" cy="1404620"/>
                <wp:effectExtent l="0" t="0" r="2349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2996" cy="1404620"/>
                        </a:xfrm>
                        <a:prstGeom prst="rect">
                          <a:avLst/>
                        </a:prstGeom>
                        <a:solidFill>
                          <a:srgbClr val="FFFFFF"/>
                        </a:solidFill>
                        <a:ln w="9525">
                          <a:solidFill>
                            <a:srgbClr val="000000"/>
                          </a:solidFill>
                          <a:miter lim="800000"/>
                          <a:headEnd/>
                          <a:tailEnd/>
                        </a:ln>
                      </wps:spPr>
                      <wps:txbx>
                        <w:txbxContent>
                          <w:p w14:paraId="6E6AE89D" w14:textId="77777777" w:rsidR="0059145C" w:rsidRPr="008C65B7" w:rsidRDefault="0059145C" w:rsidP="009566CF">
                            <w:pPr>
                              <w:tabs>
                                <w:tab w:val="num" w:pos="720"/>
                              </w:tabs>
                              <w:spacing w:after="0"/>
                              <w:ind w:left="720" w:hanging="360"/>
                              <w:rPr>
                                <w:lang w:val="en-US"/>
                              </w:rPr>
                            </w:pPr>
                          </w:p>
                          <w:p w14:paraId="01E44C81" w14:textId="77777777" w:rsidR="0059145C" w:rsidRPr="008C65B7" w:rsidRDefault="0059145C" w:rsidP="004F719F">
                            <w:pPr>
                              <w:numPr>
                                <w:ilvl w:val="0"/>
                                <w:numId w:val="19"/>
                              </w:numPr>
                              <w:rPr>
                                <w:lang w:val="en-US"/>
                              </w:rPr>
                            </w:pPr>
                            <w:r w:rsidRPr="008C65B7">
                              <w:t>Although further input from RAN1/RAN2 is necessary, RAN4 should discuss measurement and mobility for the following scenarios with high priority:</w:t>
                            </w:r>
                          </w:p>
                          <w:p w14:paraId="2E57A7CA" w14:textId="77777777" w:rsidR="0059145C" w:rsidRPr="008C65B7" w:rsidRDefault="0059145C" w:rsidP="004F719F">
                            <w:pPr>
                              <w:numPr>
                                <w:ilvl w:val="1"/>
                                <w:numId w:val="19"/>
                              </w:numPr>
                              <w:rPr>
                                <w:lang w:val="en-US"/>
                              </w:rPr>
                            </w:pPr>
                            <w:r w:rsidRPr="008C65B7">
                              <w:t>Intra-NTN for both RRC Connected and Idle/Inactive modes</w:t>
                            </w:r>
                          </w:p>
                          <w:p w14:paraId="6BB2AB15" w14:textId="77777777" w:rsidR="0059145C" w:rsidRPr="008C65B7" w:rsidRDefault="0059145C" w:rsidP="004F719F">
                            <w:pPr>
                              <w:numPr>
                                <w:ilvl w:val="1"/>
                                <w:numId w:val="19"/>
                              </w:numPr>
                              <w:rPr>
                                <w:lang w:val="da-DK"/>
                              </w:rPr>
                            </w:pPr>
                            <w:r w:rsidRPr="008C65B7">
                              <w:t>between GEO type satellites</w:t>
                            </w:r>
                          </w:p>
                          <w:p w14:paraId="405A44FB" w14:textId="77777777" w:rsidR="0059145C" w:rsidRPr="008C65B7" w:rsidRDefault="0059145C" w:rsidP="004F719F">
                            <w:pPr>
                              <w:numPr>
                                <w:ilvl w:val="1"/>
                                <w:numId w:val="19"/>
                              </w:numPr>
                              <w:rPr>
                                <w:lang w:val="en-US"/>
                              </w:rPr>
                            </w:pPr>
                            <w:r w:rsidRPr="008C65B7">
                              <w:t>between LEO type satellites at the same altitude</w:t>
                            </w:r>
                          </w:p>
                          <w:p w14:paraId="293BF0DB" w14:textId="40A7B205" w:rsidR="00471108" w:rsidRPr="0013287A" w:rsidRDefault="0059145C" w:rsidP="004F719F">
                            <w:pPr>
                              <w:numPr>
                                <w:ilvl w:val="1"/>
                                <w:numId w:val="19"/>
                              </w:numPr>
                              <w:spacing w:after="0"/>
                              <w:rPr>
                                <w:lang w:val="en-US"/>
                              </w:rPr>
                            </w:pPr>
                            <w:r w:rsidRPr="008C65B7">
                              <w:t>between earth moving cells</w:t>
                            </w:r>
                          </w:p>
                          <w:p w14:paraId="4AB60C31" w14:textId="4FF3CDB2" w:rsidR="0059145C" w:rsidRDefault="0059145C" w:rsidP="008C65B7">
                            <w:pPr>
                              <w:spacing w:after="0"/>
                            </w:pPr>
                          </w:p>
                        </w:txbxContent>
                      </wps:txbx>
                      <wps:bodyPr rot="0" vert="horz" wrap="square" lIns="91440" tIns="45720" rIns="91440" bIns="45720" anchor="t" anchorCtr="0">
                        <a:spAutoFit/>
                      </wps:bodyPr>
                    </wps:wsp>
                  </a:graphicData>
                </a:graphic>
              </wp:inline>
            </w:drawing>
          </mc:Choice>
          <mc:Fallback>
            <w:pict>
              <v:shapetype w14:anchorId="5AD6A2AB" id="_x0000_t202" coordsize="21600,21600" o:spt="202" path="m,l,21600r21600,l21600,xe">
                <v:stroke joinstyle="miter"/>
                <v:path gradientshapeok="t" o:connecttype="rect"/>
              </v:shapetype>
              <v:shape id="Text Box 2" o:spid="_x0000_s1026" type="#_x0000_t202" style="width:478.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">
                <v:textbox style="mso-fit-shape-to-text:t">
                  <w:txbxContent>
                    <w:p w14:paraId="6E6AE89D" w14:textId="77777777" w:rsidR="0059145C" w:rsidRPr="008C65B7" w:rsidRDefault="0059145C" w:rsidP="009566CF">
                      <w:pPr>
                        <w:tabs>
                          <w:tab w:val="num" w:pos="720"/>
                        </w:tabs>
                        <w:spacing w:after="0"/>
                        <w:ind w:left="720" w:hanging="360"/>
                        <w:rPr>
                          <w:lang w:val="en-US"/>
                        </w:rPr>
                      </w:pPr>
                    </w:p>
                    <w:p w14:paraId="01E44C81" w14:textId="77777777" w:rsidR="0059145C" w:rsidRPr="008C65B7" w:rsidRDefault="0059145C" w:rsidP="004F719F">
                      <w:pPr>
                        <w:numPr>
                          <w:ilvl w:val="0"/>
                          <w:numId w:val="19"/>
                        </w:numPr>
                        <w:rPr>
                          <w:lang w:val="en-US"/>
                        </w:rPr>
                      </w:pPr>
                      <w:r w:rsidRPr="008C65B7">
                        <w:t>Although further input from RAN1/RAN2 is necessary, RAN4 should discuss measurement and mobility for the following scenarios with high priority:</w:t>
                      </w:r>
                    </w:p>
                    <w:p w14:paraId="2E57A7CA" w14:textId="77777777" w:rsidR="0059145C" w:rsidRPr="008C65B7" w:rsidRDefault="0059145C" w:rsidP="004F719F">
                      <w:pPr>
                        <w:numPr>
                          <w:ilvl w:val="1"/>
                          <w:numId w:val="19"/>
                        </w:numPr>
                        <w:rPr>
                          <w:lang w:val="en-US"/>
                        </w:rPr>
                      </w:pPr>
                      <w:r w:rsidRPr="008C65B7">
                        <w:t>Intra-NTN for both RRC Connected and Idle/Inactive modes</w:t>
                      </w:r>
                    </w:p>
                    <w:p w14:paraId="6BB2AB15" w14:textId="77777777" w:rsidR="0059145C" w:rsidRPr="008C65B7" w:rsidRDefault="0059145C" w:rsidP="004F719F">
                      <w:pPr>
                        <w:numPr>
                          <w:ilvl w:val="1"/>
                          <w:numId w:val="19"/>
                        </w:numPr>
                        <w:rPr>
                          <w:lang w:val="da-DK"/>
                        </w:rPr>
                      </w:pPr>
                      <w:r w:rsidRPr="008C65B7">
                        <w:t>between GEO type satellites</w:t>
                      </w:r>
                    </w:p>
                    <w:p w14:paraId="405A44FB" w14:textId="77777777" w:rsidR="0059145C" w:rsidRPr="008C65B7" w:rsidRDefault="0059145C" w:rsidP="004F719F">
                      <w:pPr>
                        <w:numPr>
                          <w:ilvl w:val="1"/>
                          <w:numId w:val="19"/>
                        </w:numPr>
                        <w:rPr>
                          <w:lang w:val="en-US"/>
                        </w:rPr>
                      </w:pPr>
                      <w:r w:rsidRPr="008C65B7">
                        <w:t>between LEO type satellites at the same altitude</w:t>
                      </w:r>
                    </w:p>
                    <w:p w14:paraId="293BF0DB" w14:textId="40A7B205" w:rsidR="00471108" w:rsidRPr="0013287A" w:rsidRDefault="0059145C" w:rsidP="004F719F">
                      <w:pPr>
                        <w:numPr>
                          <w:ilvl w:val="1"/>
                          <w:numId w:val="19"/>
                        </w:numPr>
                        <w:spacing w:after="0"/>
                        <w:rPr>
                          <w:lang w:val="en-US"/>
                        </w:rPr>
                      </w:pPr>
                      <w:r w:rsidRPr="008C65B7">
                        <w:t>between earth moving cells</w:t>
                      </w:r>
                    </w:p>
                    <w:p w14:paraId="4AB60C31" w14:textId="4FF3CDB2" w:rsidR="0059145C" w:rsidRDefault="0059145C" w:rsidP="008C65B7">
                      <w:pPr>
                        <w:spacing w:after="0"/>
                      </w:pPr>
                    </w:p>
                  </w:txbxContent>
                </v:textbox>
                <w10:anchorlock/>
              </v:shape>
            </w:pict>
          </mc:Fallback>
        </mc:AlternateContent>
      </w:r>
    </w:p>
    <w:p w14:paraId="78DB000C" w14:textId="7D13FB45" w:rsidR="00DD5B65" w:rsidRDefault="00DD5B65" w:rsidP="00DD5B65">
      <w:pPr>
        <w:rPr>
          <w:lang w:val="en-US"/>
        </w:rPr>
      </w:pPr>
      <w:r w:rsidRPr="008C65B7">
        <w:rPr>
          <w:noProof/>
        </w:rPr>
        <w:lastRenderedPageBreak/>
        <mc:AlternateContent>
          <mc:Choice Requires="wps">
            <w:drawing>
              <wp:anchor distT="45720" distB="45720" distL="114300" distR="114300" simplePos="0" relativeHeight="251658240" behindDoc="0" locked="0" layoutInCell="1" allowOverlap="1" wp14:anchorId="5D2B0D62" wp14:editId="57AD5DCA">
                <wp:simplePos x="0" y="0"/>
                <wp:positionH relativeFrom="margin">
                  <wp:posOffset>0</wp:posOffset>
                </wp:positionH>
                <wp:positionV relativeFrom="paragraph">
                  <wp:posOffset>304800</wp:posOffset>
                </wp:positionV>
                <wp:extent cx="6057900" cy="1404620"/>
                <wp:effectExtent l="0" t="0" r="19050" b="139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04620"/>
                        </a:xfrm>
                        <a:prstGeom prst="rect">
                          <a:avLst/>
                        </a:prstGeom>
                        <a:solidFill>
                          <a:srgbClr val="FFFFFF"/>
                        </a:solidFill>
                        <a:ln w="9525">
                          <a:solidFill>
                            <a:srgbClr val="000000"/>
                          </a:solidFill>
                          <a:miter lim="800000"/>
                          <a:headEnd/>
                          <a:tailEnd/>
                        </a:ln>
                      </wps:spPr>
                      <wps:txbx>
                        <w:txbxContent>
                          <w:p w14:paraId="29D712A5" w14:textId="65E20194" w:rsidR="00423106" w:rsidRDefault="00423106" w:rsidP="008C65B7">
                            <w:pPr>
                              <w:spacing w:after="100" w:afterAutospacing="1"/>
                              <w:rPr>
                                <w:rStyle w:val="Strong"/>
                                <w:lang w:eastAsia="zh-CN"/>
                              </w:rPr>
                            </w:pPr>
                            <w:r>
                              <w:rPr>
                                <w:rStyle w:val="Strong"/>
                                <w:lang w:eastAsia="zh-CN"/>
                              </w:rPr>
                              <w:t>Agreements</w:t>
                            </w:r>
                          </w:p>
                          <w:p w14:paraId="54E43C08" w14:textId="3AF31610" w:rsidR="0059145C" w:rsidRPr="0013287A" w:rsidRDefault="0059145C" w:rsidP="004F719F">
                            <w:pPr>
                              <w:pStyle w:val="ListParagraph"/>
                              <w:numPr>
                                <w:ilvl w:val="0"/>
                                <w:numId w:val="22"/>
                              </w:numPr>
                              <w:spacing w:after="100" w:afterAutospacing="1"/>
                              <w:rPr>
                                <w:rStyle w:val="Strong"/>
                                <w:b w:val="0"/>
                                <w:bCs w:val="0"/>
                                <w:lang w:eastAsia="zh-CN"/>
                              </w:rPr>
                            </w:pPr>
                            <w:r w:rsidRPr="0013287A">
                              <w:rPr>
                                <w:rStyle w:val="Strong"/>
                                <w:b w:val="0"/>
                                <w:bCs w:val="0"/>
                                <w:lang w:eastAsia="zh-CN"/>
                              </w:rPr>
                              <w:t>For Rel-17 NTN, Rel-17 NR operation is enhanced (e.g. the SMTC configuration and UE measurement gap configuration) aiming to address the issues associated with the different/larger propagation delays, and the satellites (considering e.g. their deployment, mobility, height, minimum elevation and prioritizing typical NTN scenarios).</w:t>
                            </w:r>
                          </w:p>
                          <w:p w14:paraId="52DFE51C" w14:textId="77777777" w:rsidR="0059145C" w:rsidRPr="0013287A" w:rsidRDefault="0059145C" w:rsidP="008C65B7">
                            <w:pPr>
                              <w:spacing w:after="100" w:afterAutospacing="1"/>
                              <w:rPr>
                                <w:rStyle w:val="Strong"/>
                                <w:b w:val="0"/>
                                <w:bCs w:val="0"/>
                                <w:lang w:eastAsia="zh-CN"/>
                              </w:rPr>
                            </w:pPr>
                            <w:r w:rsidRPr="0013287A">
                              <w:rPr>
                                <w:rStyle w:val="Strong"/>
                                <w:b w:val="0"/>
                                <w:bCs w:val="0"/>
                                <w:lang w:eastAsia="zh-CN"/>
                              </w:rPr>
                              <w:t>2.</w:t>
                            </w:r>
                            <w:r w:rsidRPr="0013287A">
                              <w:rPr>
                                <w:rStyle w:val="Strong"/>
                                <w:b w:val="0"/>
                                <w:bCs w:val="0"/>
                                <w:lang w:eastAsia="zh-CN"/>
                              </w:rPr>
                              <w:tab/>
                              <w:t>Rel-17 NTN will not rely only on network implementation to address the issue explained in agreement 1.</w:t>
                            </w:r>
                          </w:p>
                          <w:p w14:paraId="726533B8" w14:textId="77777777" w:rsidR="0059145C" w:rsidRPr="0013287A" w:rsidRDefault="0059145C" w:rsidP="008C65B7">
                            <w:pPr>
                              <w:spacing w:after="100" w:afterAutospacing="1"/>
                              <w:rPr>
                                <w:rStyle w:val="Strong"/>
                                <w:b w:val="0"/>
                                <w:bCs w:val="0"/>
                                <w:lang w:eastAsia="zh-CN"/>
                              </w:rPr>
                            </w:pPr>
                            <w:r w:rsidRPr="0013287A">
                              <w:rPr>
                                <w:rStyle w:val="Strong"/>
                                <w:b w:val="0"/>
                                <w:bCs w:val="0"/>
                                <w:lang w:eastAsia="zh-CN"/>
                              </w:rPr>
                              <w:t>3.</w:t>
                            </w:r>
                            <w:r w:rsidRPr="0013287A">
                              <w:rPr>
                                <w:rStyle w:val="Strong"/>
                                <w:b w:val="0"/>
                                <w:bCs w:val="0"/>
                                <w:lang w:eastAsia="zh-CN"/>
                              </w:rPr>
                              <w:tab/>
                              <w:t>Enhancements of the SMTC configuration is supported for Rel-17 NTN.</w:t>
                            </w:r>
                          </w:p>
                          <w:p w14:paraId="2F7DFDCD" w14:textId="77777777" w:rsidR="0059145C" w:rsidRPr="0013287A" w:rsidRDefault="0059145C" w:rsidP="008C65B7">
                            <w:pPr>
                              <w:spacing w:after="100" w:afterAutospacing="1"/>
                              <w:rPr>
                                <w:rStyle w:val="Strong"/>
                                <w:b w:val="0"/>
                                <w:bCs w:val="0"/>
                                <w:lang w:eastAsia="zh-CN"/>
                              </w:rPr>
                            </w:pPr>
                            <w:r w:rsidRPr="0013287A">
                              <w:rPr>
                                <w:rStyle w:val="Strong"/>
                                <w:b w:val="0"/>
                                <w:bCs w:val="0"/>
                                <w:lang w:eastAsia="zh-CN"/>
                              </w:rPr>
                              <w:t>4.</w:t>
                            </w:r>
                            <w:r w:rsidRPr="0013287A">
                              <w:rPr>
                                <w:rStyle w:val="Strong"/>
                                <w:b w:val="0"/>
                                <w:bCs w:val="0"/>
                                <w:lang w:eastAsia="zh-CN"/>
                              </w:rPr>
                              <w:tab/>
                              <w:t>Optional new UE assistance is defined in Rel-17 NTN for network to properly (re)configure the SMTC and/or measurement gap</w:t>
                            </w:r>
                          </w:p>
                          <w:p w14:paraId="0F7E60F1" w14:textId="77777777" w:rsidR="0059145C" w:rsidRPr="00616BD3" w:rsidRDefault="0059145C" w:rsidP="008C65B7">
                            <w:pPr>
                              <w:spacing w:after="100" w:afterAutospacing="1"/>
                              <w:rPr>
                                <w:rStyle w:val="Strong"/>
                                <w:lang w:eastAsia="zh-CN"/>
                              </w:rPr>
                            </w:pPr>
                            <w:r w:rsidRPr="00616BD3">
                              <w:rPr>
                                <w:rStyle w:val="Strong"/>
                                <w:lang w:eastAsia="zh-CN"/>
                              </w:rPr>
                              <w:t>Agreements - via email (from offline [106])</w:t>
                            </w:r>
                          </w:p>
                          <w:p w14:paraId="7E59AB41" w14:textId="77777777" w:rsidR="0059145C" w:rsidRPr="0093247A" w:rsidRDefault="0059145C" w:rsidP="008C65B7">
                            <w:pPr>
                              <w:spacing w:after="100" w:afterAutospacing="1"/>
                              <w:rPr>
                                <w:rStyle w:val="Strong"/>
                                <w:b w:val="0"/>
                                <w:bCs w:val="0"/>
                                <w:lang w:eastAsia="zh-CN"/>
                              </w:rPr>
                            </w:pPr>
                            <w:r w:rsidRPr="000F780A">
                              <w:rPr>
                                <w:rStyle w:val="Strong"/>
                                <w:lang w:eastAsia="zh-CN"/>
                              </w:rPr>
                              <w:t>1.</w:t>
                            </w:r>
                            <w:r w:rsidRPr="000F780A">
                              <w:rPr>
                                <w:rStyle w:val="Strong"/>
                                <w:lang w:eastAsia="zh-CN"/>
                              </w:rPr>
                              <w:tab/>
                            </w:r>
                            <w:r w:rsidRPr="0093247A">
                              <w:rPr>
                                <w:rStyle w:val="Strong"/>
                                <w:b w:val="0"/>
                                <w:bCs w:val="0"/>
                                <w:lang w:eastAsia="zh-CN"/>
                              </w:rPr>
                              <w:t>For Rel-17 NTN, one or more SMTC configuration(s) associated to one frequency can be configured. FFS solution details.</w:t>
                            </w:r>
                          </w:p>
                          <w:p w14:paraId="510BD52C" w14:textId="73DA0737" w:rsidR="0059145C" w:rsidRPr="0093247A" w:rsidRDefault="0059145C" w:rsidP="004F719F">
                            <w:pPr>
                              <w:pStyle w:val="ListParagraph"/>
                              <w:numPr>
                                <w:ilvl w:val="0"/>
                                <w:numId w:val="23"/>
                              </w:numPr>
                              <w:spacing w:after="100" w:afterAutospacing="1"/>
                              <w:rPr>
                                <w:rStyle w:val="Strong"/>
                                <w:b w:val="0"/>
                                <w:bCs w:val="0"/>
                                <w:lang w:eastAsia="zh-CN"/>
                              </w:rPr>
                            </w:pPr>
                            <w:r w:rsidRPr="0093247A">
                              <w:rPr>
                                <w:rStyle w:val="Strong"/>
                                <w:b w:val="0"/>
                                <w:bCs w:val="0"/>
                                <w:lang w:eastAsia="zh-CN"/>
                              </w:rPr>
                              <w:t xml:space="preserve">The SMTC configuration can be associated with a set of cells (e.g., per satellite or any other suitable set per </w:t>
                            </w:r>
                            <w:proofErr w:type="spellStart"/>
                            <w:r w:rsidRPr="0093247A">
                              <w:rPr>
                                <w:rStyle w:val="Strong"/>
                                <w:b w:val="0"/>
                                <w:bCs w:val="0"/>
                                <w:lang w:eastAsia="zh-CN"/>
                              </w:rPr>
                              <w:t>gNB</w:t>
                            </w:r>
                            <w:proofErr w:type="spellEnd"/>
                            <w:r w:rsidRPr="0093247A">
                              <w:rPr>
                                <w:rStyle w:val="Strong"/>
                                <w:b w:val="0"/>
                                <w:bCs w:val="0"/>
                                <w:lang w:eastAsia="zh-CN"/>
                              </w:rPr>
                              <w:t xml:space="preserve"> determination).</w:t>
                            </w:r>
                          </w:p>
                          <w:p w14:paraId="4DFDDCDD" w14:textId="7823096C" w:rsidR="0059145C" w:rsidRPr="0093247A" w:rsidRDefault="0059145C" w:rsidP="004F719F">
                            <w:pPr>
                              <w:pStyle w:val="ListParagraph"/>
                              <w:numPr>
                                <w:ilvl w:val="0"/>
                                <w:numId w:val="23"/>
                              </w:numPr>
                              <w:spacing w:after="100" w:afterAutospacing="1"/>
                              <w:rPr>
                                <w:rStyle w:val="Strong"/>
                                <w:b w:val="0"/>
                                <w:bCs w:val="0"/>
                                <w:lang w:eastAsia="zh-CN"/>
                              </w:rPr>
                            </w:pPr>
                            <w:r w:rsidRPr="0093247A">
                              <w:rPr>
                                <w:rStyle w:val="Strong"/>
                                <w:b w:val="0"/>
                                <w:bCs w:val="0"/>
                                <w:lang w:eastAsia="zh-CN"/>
                              </w:rPr>
                              <w:t>The multiple SMTC configurations are enabled by introducing different new offsets in addition to the legacy SMTC configuration. FFS how the offsets will be managed/signalled.</w:t>
                            </w:r>
                          </w:p>
                          <w:p w14:paraId="1F0EE8FF" w14:textId="77777777" w:rsidR="0059145C" w:rsidRPr="0093247A" w:rsidRDefault="0059145C" w:rsidP="008C65B7">
                            <w:pPr>
                              <w:spacing w:after="100" w:afterAutospacing="1"/>
                              <w:rPr>
                                <w:rStyle w:val="Strong"/>
                                <w:b w:val="0"/>
                                <w:bCs w:val="0"/>
                                <w:lang w:eastAsia="zh-CN"/>
                              </w:rPr>
                            </w:pPr>
                            <w:r w:rsidRPr="0093247A">
                              <w:rPr>
                                <w:rStyle w:val="Strong"/>
                                <w:b w:val="0"/>
                                <w:bCs w:val="0"/>
                                <w:lang w:eastAsia="zh-CN"/>
                              </w:rPr>
                              <w:t xml:space="preserve">FFS the following open questions: </w:t>
                            </w:r>
                          </w:p>
                          <w:p w14:paraId="1A0D48E5" w14:textId="77777777" w:rsidR="0059145C" w:rsidRPr="0093247A" w:rsidRDefault="0059145C" w:rsidP="008C65B7">
                            <w:pPr>
                              <w:spacing w:after="100" w:afterAutospacing="1"/>
                              <w:rPr>
                                <w:rStyle w:val="Strong"/>
                                <w:b w:val="0"/>
                                <w:bCs w:val="0"/>
                                <w:lang w:eastAsia="zh-CN"/>
                              </w:rPr>
                            </w:pPr>
                            <w:r w:rsidRPr="0093247A">
                              <w:rPr>
                                <w:rStyle w:val="Strong"/>
                                <w:b w:val="0"/>
                                <w:bCs w:val="0"/>
                                <w:lang w:eastAsia="zh-CN"/>
                              </w:rPr>
                              <w:tab/>
                              <w:t>(a) can the UE be configured with multiple SMTCs per carrier and use them all in parallel?</w:t>
                            </w:r>
                          </w:p>
                          <w:p w14:paraId="0AB22CE5" w14:textId="77777777" w:rsidR="0059145C" w:rsidRPr="0093247A" w:rsidRDefault="0059145C" w:rsidP="008C65B7">
                            <w:pPr>
                              <w:spacing w:after="100" w:afterAutospacing="1"/>
                              <w:rPr>
                                <w:rStyle w:val="Strong"/>
                                <w:b w:val="0"/>
                                <w:bCs w:val="0"/>
                                <w:lang w:eastAsia="zh-CN"/>
                              </w:rPr>
                            </w:pPr>
                            <w:r w:rsidRPr="0093247A">
                              <w:rPr>
                                <w:rStyle w:val="Strong"/>
                                <w:b w:val="0"/>
                                <w:bCs w:val="0"/>
                                <w:lang w:eastAsia="zh-CN"/>
                              </w:rPr>
                              <w:tab/>
                              <w:t xml:space="preserve">(b) How the NW knows which SMTC (incl. offsets/periodicity, etc.) is relevant for a particular UE? </w:t>
                            </w:r>
                          </w:p>
                          <w:p w14:paraId="70710D67" w14:textId="77777777" w:rsidR="0059145C" w:rsidRPr="0093247A" w:rsidRDefault="0059145C" w:rsidP="008C65B7">
                            <w:pPr>
                              <w:spacing w:after="100" w:afterAutospacing="1"/>
                              <w:rPr>
                                <w:rStyle w:val="Strong"/>
                                <w:b w:val="0"/>
                                <w:bCs w:val="0"/>
                                <w:lang w:eastAsia="zh-CN"/>
                              </w:rPr>
                            </w:pPr>
                            <w:r w:rsidRPr="0093247A">
                              <w:rPr>
                                <w:rStyle w:val="Strong"/>
                                <w:b w:val="0"/>
                                <w:bCs w:val="0"/>
                                <w:lang w:eastAsia="zh-CN"/>
                              </w:rPr>
                              <w:tab/>
                              <w:t>(c) Is there any validity: in time or for certain location only, foreseen in such multiple SMTC configuration?</w:t>
                            </w:r>
                          </w:p>
                          <w:p w14:paraId="3C1C1BCF" w14:textId="77777777" w:rsidR="0059145C" w:rsidRPr="0093247A" w:rsidRDefault="0059145C" w:rsidP="008C65B7">
                            <w:pPr>
                              <w:spacing w:after="100" w:afterAutospacing="1"/>
                              <w:rPr>
                                <w:rStyle w:val="Strong"/>
                                <w:b w:val="0"/>
                                <w:bCs w:val="0"/>
                                <w:lang w:eastAsia="zh-CN"/>
                              </w:rPr>
                            </w:pPr>
                            <w:r w:rsidRPr="0093247A">
                              <w:rPr>
                                <w:rStyle w:val="Strong"/>
                                <w:b w:val="0"/>
                                <w:bCs w:val="0"/>
                                <w:lang w:eastAsia="zh-CN"/>
                              </w:rPr>
                              <w:tab/>
                              <w:t>(d) What is the potential impact on the signalling, assuming this delay is a dynamic value?</w:t>
                            </w:r>
                          </w:p>
                          <w:p w14:paraId="1D63A38D" w14:textId="77777777" w:rsidR="0059145C" w:rsidRPr="0093247A" w:rsidRDefault="0059145C" w:rsidP="008C65B7">
                            <w:pPr>
                              <w:spacing w:after="100" w:afterAutospacing="1"/>
                              <w:rPr>
                                <w:rStyle w:val="Strong"/>
                                <w:b w:val="0"/>
                                <w:bCs w:val="0"/>
                                <w:lang w:eastAsia="zh-CN"/>
                              </w:rPr>
                            </w:pPr>
                            <w:r w:rsidRPr="0093247A">
                              <w:rPr>
                                <w:rStyle w:val="Strong"/>
                                <w:b w:val="0"/>
                                <w:bCs w:val="0"/>
                                <w:lang w:eastAsia="zh-CN"/>
                              </w:rPr>
                              <w:tab/>
                              <w:t>(e) What about the feeder link delay? Is it considered anywhere?</w:t>
                            </w:r>
                          </w:p>
                          <w:p w14:paraId="1286196A" w14:textId="77777777" w:rsidR="0059145C" w:rsidRPr="0093247A" w:rsidRDefault="0059145C" w:rsidP="008C65B7">
                            <w:pPr>
                              <w:spacing w:after="100" w:afterAutospacing="1"/>
                              <w:rPr>
                                <w:rStyle w:val="Strong"/>
                                <w:b w:val="0"/>
                                <w:bCs w:val="0"/>
                                <w:lang w:eastAsia="zh-CN"/>
                              </w:rPr>
                            </w:pPr>
                            <w:r w:rsidRPr="0093247A">
                              <w:rPr>
                                <w:rStyle w:val="Strong"/>
                                <w:b w:val="0"/>
                                <w:bCs w:val="0"/>
                                <w:lang w:eastAsia="zh-CN"/>
                              </w:rPr>
                              <w:t>2.</w:t>
                            </w:r>
                            <w:r w:rsidRPr="0093247A">
                              <w:rPr>
                                <w:rStyle w:val="Strong"/>
                                <w:b w:val="0"/>
                                <w:bCs w:val="0"/>
                                <w:lang w:eastAsia="zh-CN"/>
                              </w:rPr>
                              <w:tab/>
                              <w:t>The configuration of one or multiple offsets is left up to the network implementation.</w:t>
                            </w:r>
                          </w:p>
                          <w:p w14:paraId="4428C56C" w14:textId="3D89AC08" w:rsidR="0059145C" w:rsidRPr="0093247A" w:rsidRDefault="0059145C" w:rsidP="008C65B7">
                            <w:pPr>
                              <w:spacing w:after="0"/>
                              <w:rPr>
                                <w:b/>
                                <w:bCs/>
                              </w:rPr>
                            </w:pPr>
                            <w:r w:rsidRPr="0093247A">
                              <w:rPr>
                                <w:rStyle w:val="Strong"/>
                                <w:b w:val="0"/>
                                <w:bCs w:val="0"/>
                                <w:lang w:eastAsia="zh-CN"/>
                              </w:rPr>
                              <w:t>3.</w:t>
                            </w:r>
                            <w:r w:rsidRPr="0093247A">
                              <w:rPr>
                                <w:rStyle w:val="Strong"/>
                                <w:b w:val="0"/>
                                <w:bCs w:val="0"/>
                                <w:lang w:eastAsia="zh-CN"/>
                              </w:rPr>
                              <w:tab/>
                              <w:t>It is up to network to update the SMTC configuration of the UE to accommodate the different propagation delays.</w:t>
                            </w:r>
                          </w:p>
                          <w:p w14:paraId="5E28E845" w14:textId="77777777" w:rsidR="0059145C" w:rsidRDefault="0059145C" w:rsidP="00DD5B65">
                            <w:pPr>
                              <w:spacing w:after="0"/>
                              <w:rPr>
                                <w:b/>
                                <w:bC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D2B0D62" id="_x0000_s1027" type="#_x0000_t202" style="position:absolute;margin-left:0;margin-top:24pt;width:477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">
                <v:textbox style="mso-fit-shape-to-text:t">
                  <w:txbxContent>
                    <w:p w14:paraId="29D712A5" w14:textId="65E20194" w:rsidR="00423106" w:rsidRDefault="00423106" w:rsidP="008C65B7">
                      <w:pPr>
                        <w:spacing w:after="100" w:afterAutospacing="1"/>
                        <w:rPr>
                          <w:rStyle w:val="Strong"/>
                          <w:lang w:eastAsia="zh-CN"/>
                        </w:rPr>
                      </w:pPr>
                      <w:r>
                        <w:rPr>
                          <w:rStyle w:val="Strong"/>
                          <w:lang w:eastAsia="zh-CN"/>
                        </w:rPr>
                        <w:t>Agreements</w:t>
                      </w:r>
                    </w:p>
                    <w:p w14:paraId="54E43C08" w14:textId="3AF31610" w:rsidR="0059145C" w:rsidRPr="0013287A" w:rsidRDefault="0059145C" w:rsidP="004F719F">
                      <w:pPr>
                        <w:pStyle w:val="ListParagraph"/>
                        <w:numPr>
                          <w:ilvl w:val="0"/>
                          <w:numId w:val="22"/>
                        </w:numPr>
                        <w:spacing w:after="100" w:afterAutospacing="1"/>
                        <w:rPr>
                          <w:rStyle w:val="Strong"/>
                          <w:b w:val="0"/>
                          <w:bCs w:val="0"/>
                          <w:lang w:eastAsia="zh-CN"/>
                        </w:rPr>
                      </w:pPr>
                      <w:r w:rsidRPr="0013287A">
                        <w:rPr>
                          <w:rStyle w:val="Strong"/>
                          <w:b w:val="0"/>
                          <w:bCs w:val="0"/>
                          <w:lang w:eastAsia="zh-CN"/>
                        </w:rPr>
                        <w:t>For Rel-17 NTN, Rel-17 NR operation is enhanced (e.g. the SMTC configuration and UE measurement gap configuration) aiming to address the issues associated with the different/larger propagation delays, and the satellites (considering e.g. their deployment, mobility, height, minimum elevation and prioritizing typical NTN scenarios).</w:t>
                      </w:r>
                    </w:p>
                    <w:p w14:paraId="52DFE51C" w14:textId="77777777" w:rsidR="0059145C" w:rsidRPr="0013287A" w:rsidRDefault="0059145C" w:rsidP="008C65B7">
                      <w:pPr>
                        <w:spacing w:after="100" w:afterAutospacing="1"/>
                        <w:rPr>
                          <w:rStyle w:val="Strong"/>
                          <w:b w:val="0"/>
                          <w:bCs w:val="0"/>
                          <w:lang w:eastAsia="zh-CN"/>
                        </w:rPr>
                      </w:pPr>
                      <w:r w:rsidRPr="0013287A">
                        <w:rPr>
                          <w:rStyle w:val="Strong"/>
                          <w:b w:val="0"/>
                          <w:bCs w:val="0"/>
                          <w:lang w:eastAsia="zh-CN"/>
                        </w:rPr>
                        <w:t>2.</w:t>
                      </w:r>
                      <w:r w:rsidRPr="0013287A">
                        <w:rPr>
                          <w:rStyle w:val="Strong"/>
                          <w:b w:val="0"/>
                          <w:bCs w:val="0"/>
                          <w:lang w:eastAsia="zh-CN"/>
                        </w:rPr>
                        <w:tab/>
                        <w:t>Rel-17 NTN will not rely only on network implementation to address the issue explained in agreement 1.</w:t>
                      </w:r>
                    </w:p>
                    <w:p w14:paraId="726533B8" w14:textId="77777777" w:rsidR="0059145C" w:rsidRPr="0013287A" w:rsidRDefault="0059145C" w:rsidP="008C65B7">
                      <w:pPr>
                        <w:spacing w:after="100" w:afterAutospacing="1"/>
                        <w:rPr>
                          <w:rStyle w:val="Strong"/>
                          <w:b w:val="0"/>
                          <w:bCs w:val="0"/>
                          <w:lang w:eastAsia="zh-CN"/>
                        </w:rPr>
                      </w:pPr>
                      <w:r w:rsidRPr="0013287A">
                        <w:rPr>
                          <w:rStyle w:val="Strong"/>
                          <w:b w:val="0"/>
                          <w:bCs w:val="0"/>
                          <w:lang w:eastAsia="zh-CN"/>
                        </w:rPr>
                        <w:t>3.</w:t>
                      </w:r>
                      <w:r w:rsidRPr="0013287A">
                        <w:rPr>
                          <w:rStyle w:val="Strong"/>
                          <w:b w:val="0"/>
                          <w:bCs w:val="0"/>
                          <w:lang w:eastAsia="zh-CN"/>
                        </w:rPr>
                        <w:tab/>
                        <w:t>Enhancements of the SMTC configuration is supported for Rel-17 NTN.</w:t>
                      </w:r>
                    </w:p>
                    <w:p w14:paraId="2F7DFDCD" w14:textId="77777777" w:rsidR="0059145C" w:rsidRPr="0013287A" w:rsidRDefault="0059145C" w:rsidP="008C65B7">
                      <w:pPr>
                        <w:spacing w:after="100" w:afterAutospacing="1"/>
                        <w:rPr>
                          <w:rStyle w:val="Strong"/>
                          <w:b w:val="0"/>
                          <w:bCs w:val="0"/>
                          <w:lang w:eastAsia="zh-CN"/>
                        </w:rPr>
                      </w:pPr>
                      <w:r w:rsidRPr="0013287A">
                        <w:rPr>
                          <w:rStyle w:val="Strong"/>
                          <w:b w:val="0"/>
                          <w:bCs w:val="0"/>
                          <w:lang w:eastAsia="zh-CN"/>
                        </w:rPr>
                        <w:t>4.</w:t>
                      </w:r>
                      <w:r w:rsidRPr="0013287A">
                        <w:rPr>
                          <w:rStyle w:val="Strong"/>
                          <w:b w:val="0"/>
                          <w:bCs w:val="0"/>
                          <w:lang w:eastAsia="zh-CN"/>
                        </w:rPr>
                        <w:tab/>
                        <w:t>Optional new UE assistance is defined in Rel-17 NTN for network to properly (re)configure the SMTC and/or measurement gap</w:t>
                      </w:r>
                    </w:p>
                    <w:p w14:paraId="0F7E60F1" w14:textId="77777777" w:rsidR="0059145C" w:rsidRPr="00616BD3" w:rsidRDefault="0059145C" w:rsidP="008C65B7">
                      <w:pPr>
                        <w:spacing w:after="100" w:afterAutospacing="1"/>
                        <w:rPr>
                          <w:rStyle w:val="Strong"/>
                          <w:lang w:eastAsia="zh-CN"/>
                        </w:rPr>
                      </w:pPr>
                      <w:r w:rsidRPr="00616BD3">
                        <w:rPr>
                          <w:rStyle w:val="Strong"/>
                          <w:lang w:eastAsia="zh-CN"/>
                        </w:rPr>
                        <w:t>Agreements - via email (from offline [106])</w:t>
                      </w:r>
                    </w:p>
                    <w:p w14:paraId="7E59AB41" w14:textId="77777777" w:rsidR="0059145C" w:rsidRPr="0093247A" w:rsidRDefault="0059145C" w:rsidP="008C65B7">
                      <w:pPr>
                        <w:spacing w:after="100" w:afterAutospacing="1"/>
                        <w:rPr>
                          <w:rStyle w:val="Strong"/>
                          <w:b w:val="0"/>
                          <w:bCs w:val="0"/>
                          <w:lang w:eastAsia="zh-CN"/>
                        </w:rPr>
                      </w:pPr>
                      <w:r w:rsidRPr="000F780A">
                        <w:rPr>
                          <w:rStyle w:val="Strong"/>
                          <w:lang w:eastAsia="zh-CN"/>
                        </w:rPr>
                        <w:t>1.</w:t>
                      </w:r>
                      <w:r w:rsidRPr="000F780A">
                        <w:rPr>
                          <w:rStyle w:val="Strong"/>
                          <w:lang w:eastAsia="zh-CN"/>
                        </w:rPr>
                        <w:tab/>
                      </w:r>
                      <w:r w:rsidRPr="0093247A">
                        <w:rPr>
                          <w:rStyle w:val="Strong"/>
                          <w:b w:val="0"/>
                          <w:bCs w:val="0"/>
                          <w:lang w:eastAsia="zh-CN"/>
                        </w:rPr>
                        <w:t>For Rel-17 NTN, one or more SMTC configuration(s) associated to one frequency can be configured. FFS solution details.</w:t>
                      </w:r>
                    </w:p>
                    <w:p w14:paraId="510BD52C" w14:textId="73DA0737" w:rsidR="0059145C" w:rsidRPr="0093247A" w:rsidRDefault="0059145C" w:rsidP="004F719F">
                      <w:pPr>
                        <w:pStyle w:val="ListParagraph"/>
                        <w:numPr>
                          <w:ilvl w:val="0"/>
                          <w:numId w:val="23"/>
                        </w:numPr>
                        <w:spacing w:after="100" w:afterAutospacing="1"/>
                        <w:rPr>
                          <w:rStyle w:val="Strong"/>
                          <w:b w:val="0"/>
                          <w:bCs w:val="0"/>
                          <w:lang w:eastAsia="zh-CN"/>
                        </w:rPr>
                      </w:pPr>
                      <w:r w:rsidRPr="0093247A">
                        <w:rPr>
                          <w:rStyle w:val="Strong"/>
                          <w:b w:val="0"/>
                          <w:bCs w:val="0"/>
                          <w:lang w:eastAsia="zh-CN"/>
                        </w:rPr>
                        <w:t xml:space="preserve">The SMTC configuration can be associated with a set of cells (e.g., per satellite or any other suitable set per </w:t>
                      </w:r>
                      <w:proofErr w:type="spellStart"/>
                      <w:r w:rsidRPr="0093247A">
                        <w:rPr>
                          <w:rStyle w:val="Strong"/>
                          <w:b w:val="0"/>
                          <w:bCs w:val="0"/>
                          <w:lang w:eastAsia="zh-CN"/>
                        </w:rPr>
                        <w:t>gNB</w:t>
                      </w:r>
                      <w:proofErr w:type="spellEnd"/>
                      <w:r w:rsidRPr="0093247A">
                        <w:rPr>
                          <w:rStyle w:val="Strong"/>
                          <w:b w:val="0"/>
                          <w:bCs w:val="0"/>
                          <w:lang w:eastAsia="zh-CN"/>
                        </w:rPr>
                        <w:t xml:space="preserve"> determination).</w:t>
                      </w:r>
                    </w:p>
                    <w:p w14:paraId="4DFDDCDD" w14:textId="7823096C" w:rsidR="0059145C" w:rsidRPr="0093247A" w:rsidRDefault="0059145C" w:rsidP="004F719F">
                      <w:pPr>
                        <w:pStyle w:val="ListParagraph"/>
                        <w:numPr>
                          <w:ilvl w:val="0"/>
                          <w:numId w:val="23"/>
                        </w:numPr>
                        <w:spacing w:after="100" w:afterAutospacing="1"/>
                        <w:rPr>
                          <w:rStyle w:val="Strong"/>
                          <w:b w:val="0"/>
                          <w:bCs w:val="0"/>
                          <w:lang w:eastAsia="zh-CN"/>
                        </w:rPr>
                      </w:pPr>
                      <w:r w:rsidRPr="0093247A">
                        <w:rPr>
                          <w:rStyle w:val="Strong"/>
                          <w:b w:val="0"/>
                          <w:bCs w:val="0"/>
                          <w:lang w:eastAsia="zh-CN"/>
                        </w:rPr>
                        <w:t>The multiple SMTC configurations are enabled by introducing different new offsets in addition to the legacy SMTC configuration. FFS how the offsets will be managed/signalled.</w:t>
                      </w:r>
                    </w:p>
                    <w:p w14:paraId="1F0EE8FF" w14:textId="77777777" w:rsidR="0059145C" w:rsidRPr="0093247A" w:rsidRDefault="0059145C" w:rsidP="008C65B7">
                      <w:pPr>
                        <w:spacing w:after="100" w:afterAutospacing="1"/>
                        <w:rPr>
                          <w:rStyle w:val="Strong"/>
                          <w:b w:val="0"/>
                          <w:bCs w:val="0"/>
                          <w:lang w:eastAsia="zh-CN"/>
                        </w:rPr>
                      </w:pPr>
                      <w:r w:rsidRPr="0093247A">
                        <w:rPr>
                          <w:rStyle w:val="Strong"/>
                          <w:b w:val="0"/>
                          <w:bCs w:val="0"/>
                          <w:lang w:eastAsia="zh-CN"/>
                        </w:rPr>
                        <w:t xml:space="preserve">FFS the following open questions: </w:t>
                      </w:r>
                    </w:p>
                    <w:p w14:paraId="1A0D48E5" w14:textId="77777777" w:rsidR="0059145C" w:rsidRPr="0093247A" w:rsidRDefault="0059145C" w:rsidP="008C65B7">
                      <w:pPr>
                        <w:spacing w:after="100" w:afterAutospacing="1"/>
                        <w:rPr>
                          <w:rStyle w:val="Strong"/>
                          <w:b w:val="0"/>
                          <w:bCs w:val="0"/>
                          <w:lang w:eastAsia="zh-CN"/>
                        </w:rPr>
                      </w:pPr>
                      <w:r w:rsidRPr="0093247A">
                        <w:rPr>
                          <w:rStyle w:val="Strong"/>
                          <w:b w:val="0"/>
                          <w:bCs w:val="0"/>
                          <w:lang w:eastAsia="zh-CN"/>
                        </w:rPr>
                        <w:tab/>
                        <w:t>(a) can the UE be configured with multiple SMTCs per carrier and use them all in parallel?</w:t>
                      </w:r>
                    </w:p>
                    <w:p w14:paraId="0AB22CE5" w14:textId="77777777" w:rsidR="0059145C" w:rsidRPr="0093247A" w:rsidRDefault="0059145C" w:rsidP="008C65B7">
                      <w:pPr>
                        <w:spacing w:after="100" w:afterAutospacing="1"/>
                        <w:rPr>
                          <w:rStyle w:val="Strong"/>
                          <w:b w:val="0"/>
                          <w:bCs w:val="0"/>
                          <w:lang w:eastAsia="zh-CN"/>
                        </w:rPr>
                      </w:pPr>
                      <w:r w:rsidRPr="0093247A">
                        <w:rPr>
                          <w:rStyle w:val="Strong"/>
                          <w:b w:val="0"/>
                          <w:bCs w:val="0"/>
                          <w:lang w:eastAsia="zh-CN"/>
                        </w:rPr>
                        <w:tab/>
                        <w:t xml:space="preserve">(b) How the NW knows which SMTC (incl. offsets/periodicity, etc.) is relevant for a particular UE? </w:t>
                      </w:r>
                    </w:p>
                    <w:p w14:paraId="70710D67" w14:textId="77777777" w:rsidR="0059145C" w:rsidRPr="0093247A" w:rsidRDefault="0059145C" w:rsidP="008C65B7">
                      <w:pPr>
                        <w:spacing w:after="100" w:afterAutospacing="1"/>
                        <w:rPr>
                          <w:rStyle w:val="Strong"/>
                          <w:b w:val="0"/>
                          <w:bCs w:val="0"/>
                          <w:lang w:eastAsia="zh-CN"/>
                        </w:rPr>
                      </w:pPr>
                      <w:r w:rsidRPr="0093247A">
                        <w:rPr>
                          <w:rStyle w:val="Strong"/>
                          <w:b w:val="0"/>
                          <w:bCs w:val="0"/>
                          <w:lang w:eastAsia="zh-CN"/>
                        </w:rPr>
                        <w:tab/>
                        <w:t>(c) Is there any validity: in time or for certain location only, foreseen in such multiple SMTC configuration?</w:t>
                      </w:r>
                    </w:p>
                    <w:p w14:paraId="3C1C1BCF" w14:textId="77777777" w:rsidR="0059145C" w:rsidRPr="0093247A" w:rsidRDefault="0059145C" w:rsidP="008C65B7">
                      <w:pPr>
                        <w:spacing w:after="100" w:afterAutospacing="1"/>
                        <w:rPr>
                          <w:rStyle w:val="Strong"/>
                          <w:b w:val="0"/>
                          <w:bCs w:val="0"/>
                          <w:lang w:eastAsia="zh-CN"/>
                        </w:rPr>
                      </w:pPr>
                      <w:r w:rsidRPr="0093247A">
                        <w:rPr>
                          <w:rStyle w:val="Strong"/>
                          <w:b w:val="0"/>
                          <w:bCs w:val="0"/>
                          <w:lang w:eastAsia="zh-CN"/>
                        </w:rPr>
                        <w:tab/>
                        <w:t>(d) What is the potential impact on the signalling, assuming this delay is a dynamic value?</w:t>
                      </w:r>
                    </w:p>
                    <w:p w14:paraId="1D63A38D" w14:textId="77777777" w:rsidR="0059145C" w:rsidRPr="0093247A" w:rsidRDefault="0059145C" w:rsidP="008C65B7">
                      <w:pPr>
                        <w:spacing w:after="100" w:afterAutospacing="1"/>
                        <w:rPr>
                          <w:rStyle w:val="Strong"/>
                          <w:b w:val="0"/>
                          <w:bCs w:val="0"/>
                          <w:lang w:eastAsia="zh-CN"/>
                        </w:rPr>
                      </w:pPr>
                      <w:r w:rsidRPr="0093247A">
                        <w:rPr>
                          <w:rStyle w:val="Strong"/>
                          <w:b w:val="0"/>
                          <w:bCs w:val="0"/>
                          <w:lang w:eastAsia="zh-CN"/>
                        </w:rPr>
                        <w:tab/>
                        <w:t>(e) What about the feeder link delay? Is it considered anywhere?</w:t>
                      </w:r>
                    </w:p>
                    <w:p w14:paraId="1286196A" w14:textId="77777777" w:rsidR="0059145C" w:rsidRPr="0093247A" w:rsidRDefault="0059145C" w:rsidP="008C65B7">
                      <w:pPr>
                        <w:spacing w:after="100" w:afterAutospacing="1"/>
                        <w:rPr>
                          <w:rStyle w:val="Strong"/>
                          <w:b w:val="0"/>
                          <w:bCs w:val="0"/>
                          <w:lang w:eastAsia="zh-CN"/>
                        </w:rPr>
                      </w:pPr>
                      <w:r w:rsidRPr="0093247A">
                        <w:rPr>
                          <w:rStyle w:val="Strong"/>
                          <w:b w:val="0"/>
                          <w:bCs w:val="0"/>
                          <w:lang w:eastAsia="zh-CN"/>
                        </w:rPr>
                        <w:t>2.</w:t>
                      </w:r>
                      <w:r w:rsidRPr="0093247A">
                        <w:rPr>
                          <w:rStyle w:val="Strong"/>
                          <w:b w:val="0"/>
                          <w:bCs w:val="0"/>
                          <w:lang w:eastAsia="zh-CN"/>
                        </w:rPr>
                        <w:tab/>
                        <w:t>The configuration of one or multiple offsets is left up to the network implementation.</w:t>
                      </w:r>
                    </w:p>
                    <w:p w14:paraId="4428C56C" w14:textId="3D89AC08" w:rsidR="0059145C" w:rsidRPr="0093247A" w:rsidRDefault="0059145C" w:rsidP="008C65B7">
                      <w:pPr>
                        <w:spacing w:after="0"/>
                        <w:rPr>
                          <w:b/>
                          <w:bCs/>
                        </w:rPr>
                      </w:pPr>
                      <w:r w:rsidRPr="0093247A">
                        <w:rPr>
                          <w:rStyle w:val="Strong"/>
                          <w:b w:val="0"/>
                          <w:bCs w:val="0"/>
                          <w:lang w:eastAsia="zh-CN"/>
                        </w:rPr>
                        <w:t>3.</w:t>
                      </w:r>
                      <w:r w:rsidRPr="0093247A">
                        <w:rPr>
                          <w:rStyle w:val="Strong"/>
                          <w:b w:val="0"/>
                          <w:bCs w:val="0"/>
                          <w:lang w:eastAsia="zh-CN"/>
                        </w:rPr>
                        <w:tab/>
                        <w:t>It is up to network to update the SMTC configuration of the UE to accommodate the different propagation delays.</w:t>
                      </w:r>
                    </w:p>
                    <w:p w14:paraId="5E28E845" w14:textId="77777777" w:rsidR="0059145C" w:rsidRDefault="0059145C" w:rsidP="00DD5B65">
                      <w:pPr>
                        <w:spacing w:after="0"/>
                        <w:rPr>
                          <w:b/>
                          <w:bCs/>
                        </w:rPr>
                      </w:pPr>
                    </w:p>
                  </w:txbxContent>
                </v:textbox>
                <w10:wrap type="square" anchorx="margin"/>
              </v:shape>
            </w:pict>
          </mc:Fallback>
        </mc:AlternateContent>
      </w:r>
      <w:r w:rsidRPr="008C65B7">
        <w:rPr>
          <w:lang w:val="en-US"/>
        </w:rPr>
        <w:t>In RAN2 #11</w:t>
      </w:r>
      <w:r w:rsidR="008C65B7" w:rsidRPr="008C65B7">
        <w:rPr>
          <w:lang w:val="en-US"/>
        </w:rPr>
        <w:t>3bis</w:t>
      </w:r>
      <w:r w:rsidRPr="008C65B7">
        <w:rPr>
          <w:lang w:val="en-US"/>
        </w:rPr>
        <w:t xml:space="preserve">-e </w:t>
      </w:r>
      <w:r w:rsidRPr="008C65B7">
        <w:rPr>
          <w:lang w:val="en-US"/>
        </w:rPr>
        <w:fldChar w:fldCharType="begin"/>
      </w:r>
      <w:r w:rsidRPr="008C65B7">
        <w:rPr>
          <w:lang w:val="en-US"/>
        </w:rPr>
        <w:instrText xml:space="preserve"> REF _Ref66866125 \r \h </w:instrText>
      </w:r>
      <w:r w:rsidR="00F17696" w:rsidRPr="008C65B7">
        <w:rPr>
          <w:lang w:val="en-US"/>
        </w:rPr>
        <w:instrText xml:space="preserve"> \* MERGEFORMAT </w:instrText>
      </w:r>
      <w:r w:rsidRPr="008C65B7">
        <w:rPr>
          <w:lang w:val="en-US"/>
        </w:rPr>
      </w:r>
      <w:r w:rsidRPr="008C65B7">
        <w:rPr>
          <w:lang w:val="en-US"/>
        </w:rPr>
        <w:fldChar w:fldCharType="separate"/>
      </w:r>
      <w:r w:rsidR="008C65B7">
        <w:rPr>
          <w:lang w:val="en-US"/>
        </w:rPr>
        <w:t>[</w:t>
      </w:r>
      <w:r w:rsidR="008C65B7" w:rsidRPr="008C65B7">
        <w:rPr>
          <w:lang w:val="en-US"/>
        </w:rPr>
        <w:t>4</w:t>
      </w:r>
      <w:r w:rsidR="008C65B7">
        <w:rPr>
          <w:lang w:val="en-US"/>
        </w:rPr>
        <w:t>]</w:t>
      </w:r>
      <w:r w:rsidRPr="008C65B7">
        <w:rPr>
          <w:lang w:val="en-US"/>
        </w:rPr>
        <w:fldChar w:fldCharType="end"/>
      </w:r>
      <w:r w:rsidRPr="008C65B7">
        <w:rPr>
          <w:lang w:val="en-US"/>
        </w:rPr>
        <w:t xml:space="preserve"> the following agreements were made:</w:t>
      </w:r>
    </w:p>
    <w:p w14:paraId="496856AA" w14:textId="33ADDBE2" w:rsidR="00DD5B65" w:rsidRPr="00D32348" w:rsidRDefault="00D32348" w:rsidP="00DD5B65">
      <w:pPr>
        <w:rPr>
          <w:lang w:val="en-US"/>
        </w:rPr>
      </w:pPr>
      <w:r w:rsidRPr="00D32348">
        <w:rPr>
          <w:lang w:val="en-US"/>
        </w:rPr>
        <w:t xml:space="preserve">From earlier </w:t>
      </w:r>
      <w:r w:rsidR="00DD5B65" w:rsidRPr="00D32348">
        <w:rPr>
          <w:lang w:val="en-US"/>
        </w:rPr>
        <w:t xml:space="preserve">RAN2 agreements </w:t>
      </w:r>
      <w:r w:rsidRPr="00D32348">
        <w:rPr>
          <w:lang w:val="en-US"/>
        </w:rPr>
        <w:t xml:space="preserve">we furthermore </w:t>
      </w:r>
      <w:r w:rsidR="00DD5B65" w:rsidRPr="00D32348">
        <w:rPr>
          <w:lang w:val="en-US"/>
        </w:rPr>
        <w:t xml:space="preserve">confirm </w:t>
      </w:r>
    </w:p>
    <w:p w14:paraId="69C29C4A" w14:textId="4EAFD325" w:rsidR="00DD5B65" w:rsidRPr="00D32348" w:rsidRDefault="00DD5B65" w:rsidP="004F719F">
      <w:pPr>
        <w:pStyle w:val="ListParagraph"/>
        <w:numPr>
          <w:ilvl w:val="0"/>
          <w:numId w:val="20"/>
        </w:numPr>
        <w:rPr>
          <w:lang w:val="en-US"/>
        </w:rPr>
      </w:pPr>
      <w:r w:rsidRPr="00D32348">
        <w:rPr>
          <w:lang w:val="en-US"/>
        </w:rPr>
        <w:t xml:space="preserve">legacy SSB periods are </w:t>
      </w:r>
      <w:r w:rsidRPr="00D32348">
        <w:t>supported (i.e. TN values)</w:t>
      </w:r>
    </w:p>
    <w:p w14:paraId="44D9ACB7" w14:textId="1A096FA0" w:rsidR="00DD5B65" w:rsidRPr="00D32348" w:rsidRDefault="00DD5B65" w:rsidP="004F719F">
      <w:pPr>
        <w:pStyle w:val="ListParagraph"/>
        <w:numPr>
          <w:ilvl w:val="0"/>
          <w:numId w:val="20"/>
        </w:numPr>
        <w:rPr>
          <w:lang w:val="en-US"/>
        </w:rPr>
      </w:pPr>
      <w:r w:rsidRPr="00D32348">
        <w:rPr>
          <w:lang w:val="en-US"/>
        </w:rPr>
        <w:t xml:space="preserve">UE </w:t>
      </w:r>
      <w:r w:rsidR="00353232" w:rsidRPr="00D32348">
        <w:rPr>
          <w:lang w:val="en-US"/>
        </w:rPr>
        <w:t>is not forced to detect SSB burst outside the configured SMTC window</w:t>
      </w:r>
    </w:p>
    <w:p w14:paraId="770C1E1F" w14:textId="1680E529" w:rsidR="00353232" w:rsidRPr="00D32348" w:rsidRDefault="00353232" w:rsidP="004F719F">
      <w:pPr>
        <w:pStyle w:val="ListParagraph"/>
        <w:numPr>
          <w:ilvl w:val="0"/>
          <w:numId w:val="20"/>
        </w:numPr>
        <w:rPr>
          <w:lang w:val="en-US"/>
        </w:rPr>
      </w:pPr>
      <w:r w:rsidRPr="00D32348">
        <w:rPr>
          <w:lang w:val="en-US"/>
        </w:rPr>
        <w:t xml:space="preserve">SMTC and measurement gap are configured based on the </w:t>
      </w:r>
      <w:proofErr w:type="spellStart"/>
      <w:r w:rsidRPr="00D32348">
        <w:rPr>
          <w:lang w:val="en-US"/>
        </w:rPr>
        <w:t>PCell</w:t>
      </w:r>
      <w:proofErr w:type="spellEnd"/>
      <w:r w:rsidRPr="00D32348">
        <w:rPr>
          <w:lang w:val="en-US"/>
        </w:rPr>
        <w:t xml:space="preserve"> timing</w:t>
      </w:r>
    </w:p>
    <w:p w14:paraId="69E41355" w14:textId="6CF02A6C" w:rsidR="00353232" w:rsidRPr="00D32348" w:rsidRDefault="00353232" w:rsidP="004F719F">
      <w:pPr>
        <w:pStyle w:val="ListParagraph"/>
        <w:numPr>
          <w:ilvl w:val="0"/>
          <w:numId w:val="20"/>
        </w:numPr>
        <w:rPr>
          <w:lang w:val="en-US"/>
        </w:rPr>
      </w:pPr>
      <w:r w:rsidRPr="00D32348">
        <w:rPr>
          <w:lang w:val="en-US"/>
        </w:rPr>
        <w:t xml:space="preserve">UE and non-terrestrial network shall have same </w:t>
      </w:r>
      <w:proofErr w:type="spellStart"/>
      <w:r w:rsidRPr="00D32348">
        <w:rPr>
          <w:lang w:val="en-US"/>
        </w:rPr>
        <w:t>understading</w:t>
      </w:r>
      <w:proofErr w:type="spellEnd"/>
      <w:r w:rsidRPr="00D32348">
        <w:rPr>
          <w:lang w:val="en-US"/>
        </w:rPr>
        <w:t xml:space="preserve"> of timing</w:t>
      </w:r>
    </w:p>
    <w:p w14:paraId="2F59D93A" w14:textId="75DC975E" w:rsidR="00463D88" w:rsidRDefault="00FD20B5" w:rsidP="00DD5B65">
      <w:pPr>
        <w:rPr>
          <w:rFonts w:ascii="Arial" w:hAnsi="Arial"/>
          <w:sz w:val="36"/>
        </w:rPr>
      </w:pPr>
      <w:r w:rsidRPr="003545C3">
        <w:rPr>
          <w:lang w:val="en-US"/>
        </w:rPr>
        <w:t xml:space="preserve">In this contribution we present </w:t>
      </w:r>
      <w:r w:rsidR="00DD5B65" w:rsidRPr="003545C3">
        <w:rPr>
          <w:lang w:val="en-US"/>
        </w:rPr>
        <w:t>our considerations on SMTC configuration and measurement gaps</w:t>
      </w:r>
      <w:r w:rsidR="00353232" w:rsidRPr="003545C3">
        <w:rPr>
          <w:lang w:val="en-US"/>
        </w:rPr>
        <w:t xml:space="preserve"> with focus on the impact of varying propagation delay in LEO scenarios</w:t>
      </w:r>
      <w:r w:rsidR="00DD5B65" w:rsidRPr="003545C3">
        <w:rPr>
          <w:lang w:val="en-US"/>
        </w:rPr>
        <w:t xml:space="preserve">.  </w:t>
      </w:r>
      <w:r w:rsidR="0086612C" w:rsidRPr="003545C3">
        <w:rPr>
          <w:lang w:val="en-US"/>
        </w:rPr>
        <w:t>Furthermore, we also highlight an issue related reception power.</w:t>
      </w:r>
    </w:p>
    <w:p w14:paraId="7646F7D3" w14:textId="3291E622" w:rsidR="008C7AAE" w:rsidRPr="006D4D6A" w:rsidRDefault="00353232" w:rsidP="008C7AAE">
      <w:pPr>
        <w:pStyle w:val="Heading1"/>
        <w:numPr>
          <w:ilvl w:val="0"/>
          <w:numId w:val="14"/>
        </w:numPr>
        <w:ind w:left="851" w:hanging="851"/>
      </w:pPr>
      <w:r>
        <w:t>SMTC configuration</w:t>
      </w:r>
      <w:r w:rsidR="0089195F">
        <w:t xml:space="preserve"> and measurement gaps</w:t>
      </w:r>
    </w:p>
    <w:p w14:paraId="4691EC49" w14:textId="24ACBB9E" w:rsidR="00353232" w:rsidRDefault="00353232" w:rsidP="00353232">
      <w:pPr>
        <w:rPr>
          <w:lang w:val="en-US"/>
        </w:rPr>
      </w:pPr>
      <w:r w:rsidRPr="00353232">
        <w:rPr>
          <w:lang w:val="en-US"/>
        </w:rPr>
        <w:t xml:space="preserve">The </w:t>
      </w:r>
      <w:r>
        <w:rPr>
          <w:lang w:val="en-US"/>
        </w:rPr>
        <w:t>SSB measurement timing configuration (SMTC) is used to define how a UE performs SSB-based measurements. According to TS 38.331</w:t>
      </w:r>
      <w:r>
        <w:rPr>
          <w:lang w:val="en-US"/>
        </w:rPr>
        <w:fldChar w:fldCharType="begin"/>
      </w:r>
      <w:r>
        <w:rPr>
          <w:lang w:val="en-US"/>
        </w:rPr>
        <w:instrText xml:space="preserve"> REF _Ref66866738 \r \h </w:instrText>
      </w:r>
      <w:r>
        <w:rPr>
          <w:lang w:val="en-US"/>
        </w:rPr>
      </w:r>
      <w:r>
        <w:rPr>
          <w:lang w:val="en-US"/>
        </w:rPr>
        <w:fldChar w:fldCharType="separate"/>
      </w:r>
      <w:r w:rsidR="00C902BA">
        <w:rPr>
          <w:lang w:val="en-US"/>
        </w:rPr>
        <w:t>[5]</w:t>
      </w:r>
      <w:r>
        <w:rPr>
          <w:lang w:val="en-US"/>
        </w:rPr>
        <w:fldChar w:fldCharType="end"/>
      </w:r>
      <w:r>
        <w:rPr>
          <w:lang w:val="en-US"/>
        </w:rPr>
        <w:t xml:space="preserve"> the SMTC window duration is 1, 2, 3, 4, or 5 subframes, while the periodicity of the window is 5, 10, 20, 40, 80, 160 subframes. For normal operation the UE may have 2 SMTCs configured</w:t>
      </w:r>
      <w:r w:rsidR="0089195F">
        <w:rPr>
          <w:lang w:val="en-US"/>
        </w:rPr>
        <w:t xml:space="preserve">. </w:t>
      </w:r>
    </w:p>
    <w:p w14:paraId="0473AD5E" w14:textId="74B1CA60" w:rsidR="00DA5139" w:rsidRDefault="0089195F" w:rsidP="00353232">
      <w:pPr>
        <w:rPr>
          <w:lang w:val="en-US"/>
        </w:rPr>
      </w:pPr>
      <w:r>
        <w:rPr>
          <w:lang w:val="en-US"/>
        </w:rPr>
        <w:t xml:space="preserve">The SMTC configuration may be associated with a measurement gap, depending on UE capabilities, see TS 38.133 </w:t>
      </w:r>
      <w:r w:rsidR="00353232">
        <w:rPr>
          <w:lang w:val="en-US"/>
        </w:rPr>
        <w:fldChar w:fldCharType="begin"/>
      </w:r>
      <w:r w:rsidR="00353232">
        <w:rPr>
          <w:lang w:val="en-US"/>
        </w:rPr>
        <w:instrText xml:space="preserve"> REF _Ref66866659 \r \h </w:instrText>
      </w:r>
      <w:r w:rsidR="00353232">
        <w:rPr>
          <w:lang w:val="en-US"/>
        </w:rPr>
      </w:r>
      <w:r w:rsidR="00353232">
        <w:rPr>
          <w:lang w:val="en-US"/>
        </w:rPr>
        <w:fldChar w:fldCharType="separate"/>
      </w:r>
      <w:r w:rsidR="00C902BA">
        <w:rPr>
          <w:lang w:val="en-US"/>
        </w:rPr>
        <w:t>[6]</w:t>
      </w:r>
      <w:r w:rsidR="00353232">
        <w:rPr>
          <w:lang w:val="en-US"/>
        </w:rPr>
        <w:fldChar w:fldCharType="end"/>
      </w:r>
      <w:r>
        <w:rPr>
          <w:lang w:val="en-US"/>
        </w:rPr>
        <w:t xml:space="preserve">. The measurement gap length is 1.5 </w:t>
      </w:r>
      <w:proofErr w:type="spellStart"/>
      <w:r>
        <w:rPr>
          <w:lang w:val="en-US"/>
        </w:rPr>
        <w:t>ms</w:t>
      </w:r>
      <w:proofErr w:type="spellEnd"/>
      <w:r>
        <w:rPr>
          <w:lang w:val="en-US"/>
        </w:rPr>
        <w:t xml:space="preserve"> to 6 </w:t>
      </w:r>
      <w:proofErr w:type="spellStart"/>
      <w:r>
        <w:rPr>
          <w:lang w:val="en-US"/>
        </w:rPr>
        <w:t>ms</w:t>
      </w:r>
      <w:proofErr w:type="spellEnd"/>
      <w:r>
        <w:rPr>
          <w:lang w:val="en-US"/>
        </w:rPr>
        <w:t xml:space="preserve">, with two extended options of 10 </w:t>
      </w:r>
      <w:proofErr w:type="spellStart"/>
      <w:r>
        <w:rPr>
          <w:lang w:val="en-US"/>
        </w:rPr>
        <w:t>ms</w:t>
      </w:r>
      <w:proofErr w:type="spellEnd"/>
      <w:r>
        <w:rPr>
          <w:lang w:val="en-US"/>
        </w:rPr>
        <w:t xml:space="preserve"> and 20 </w:t>
      </w:r>
      <w:proofErr w:type="spellStart"/>
      <w:r>
        <w:rPr>
          <w:lang w:val="en-US"/>
        </w:rPr>
        <w:t>ms.</w:t>
      </w:r>
      <w:proofErr w:type="spellEnd"/>
      <w:r>
        <w:rPr>
          <w:lang w:val="en-US"/>
        </w:rPr>
        <w:t xml:space="preserve"> The periodicity of gap is 20 </w:t>
      </w:r>
      <w:proofErr w:type="spellStart"/>
      <w:r>
        <w:rPr>
          <w:lang w:val="en-US"/>
        </w:rPr>
        <w:t>ms</w:t>
      </w:r>
      <w:proofErr w:type="spellEnd"/>
      <w:r>
        <w:rPr>
          <w:lang w:val="en-US"/>
        </w:rPr>
        <w:t xml:space="preserve"> to 160 </w:t>
      </w:r>
      <w:proofErr w:type="spellStart"/>
      <w:r>
        <w:rPr>
          <w:lang w:val="en-US"/>
        </w:rPr>
        <w:t>ms</w:t>
      </w:r>
      <w:proofErr w:type="spellEnd"/>
      <w:r>
        <w:rPr>
          <w:lang w:val="en-US"/>
        </w:rPr>
        <w:t xml:space="preserve"> </w:t>
      </w:r>
      <w:r>
        <w:rPr>
          <w:lang w:val="en-US"/>
        </w:rPr>
        <w:fldChar w:fldCharType="begin"/>
      </w:r>
      <w:r>
        <w:rPr>
          <w:lang w:val="en-US"/>
        </w:rPr>
        <w:instrText xml:space="preserve"> REF _Ref66866659 \r \h </w:instrText>
      </w:r>
      <w:r>
        <w:rPr>
          <w:lang w:val="en-US"/>
        </w:rPr>
      </w:r>
      <w:r>
        <w:rPr>
          <w:lang w:val="en-US"/>
        </w:rPr>
        <w:fldChar w:fldCharType="separate"/>
      </w:r>
      <w:r w:rsidR="00C902BA">
        <w:rPr>
          <w:lang w:val="en-US"/>
        </w:rPr>
        <w:t>[6]</w:t>
      </w:r>
      <w:r>
        <w:rPr>
          <w:lang w:val="en-US"/>
        </w:rPr>
        <w:fldChar w:fldCharType="end"/>
      </w:r>
      <w:r>
        <w:rPr>
          <w:lang w:val="en-US"/>
        </w:rPr>
        <w:t xml:space="preserve">. If the UE is configured with a measurement gap the UE is not required to receive/transmit from/to a NR cell during the gap, besides reception of signals for RRM measurements and random access. </w:t>
      </w:r>
    </w:p>
    <w:p w14:paraId="72E927D1" w14:textId="2B794911" w:rsidR="00DA308B" w:rsidRPr="009A640F" w:rsidRDefault="00DA308B" w:rsidP="00353232">
      <w:pPr>
        <w:rPr>
          <w:b/>
          <w:bCs/>
          <w:lang w:val="en-US"/>
        </w:rPr>
      </w:pPr>
      <w:r w:rsidRPr="009A640F">
        <w:rPr>
          <w:b/>
          <w:bCs/>
          <w:lang w:val="en-US"/>
        </w:rPr>
        <w:t xml:space="preserve">Observation 1: </w:t>
      </w:r>
      <w:r w:rsidR="006A55A3" w:rsidRPr="009A640F">
        <w:rPr>
          <w:b/>
          <w:bCs/>
          <w:lang w:val="en-US"/>
        </w:rPr>
        <w:t xml:space="preserve">the length of the measurement gap has an impact on the </w:t>
      </w:r>
      <w:r w:rsidR="006B6478" w:rsidRPr="009A640F">
        <w:rPr>
          <w:b/>
          <w:bCs/>
          <w:lang w:val="en-US"/>
        </w:rPr>
        <w:t xml:space="preserve">potential </w:t>
      </w:r>
      <w:r w:rsidR="006A55A3" w:rsidRPr="009A640F">
        <w:rPr>
          <w:b/>
          <w:bCs/>
          <w:lang w:val="en-US"/>
        </w:rPr>
        <w:t>UE throughpu</w:t>
      </w:r>
      <w:r w:rsidR="006B6478" w:rsidRPr="009A640F">
        <w:rPr>
          <w:b/>
          <w:bCs/>
          <w:lang w:val="en-US"/>
        </w:rPr>
        <w:t xml:space="preserve">t where smaller measurement length </w:t>
      </w:r>
      <w:proofErr w:type="gramStart"/>
      <w:r w:rsidR="006B6478" w:rsidRPr="009A640F">
        <w:rPr>
          <w:b/>
          <w:bCs/>
          <w:lang w:val="en-US"/>
        </w:rPr>
        <w:t>are</w:t>
      </w:r>
      <w:proofErr w:type="gramEnd"/>
      <w:r w:rsidR="006B6478" w:rsidRPr="009A640F">
        <w:rPr>
          <w:b/>
          <w:bCs/>
          <w:lang w:val="en-US"/>
        </w:rPr>
        <w:t xml:space="preserve"> having least impact</w:t>
      </w:r>
      <w:r w:rsidR="0047077B" w:rsidRPr="009A640F">
        <w:rPr>
          <w:b/>
          <w:bCs/>
          <w:lang w:val="en-US"/>
        </w:rPr>
        <w:t>.</w:t>
      </w:r>
    </w:p>
    <w:p w14:paraId="5F2A42DA" w14:textId="68416366" w:rsidR="0089195F" w:rsidRDefault="0089195F" w:rsidP="00353232">
      <w:pPr>
        <w:rPr>
          <w:lang w:val="en-US"/>
        </w:rPr>
      </w:pPr>
      <w:r>
        <w:rPr>
          <w:lang w:val="en-US"/>
        </w:rPr>
        <w:lastRenderedPageBreak/>
        <w:t xml:space="preserve">Such configurations work well for terrestrial networks where the relative timing of SSBs from serving and neighbor cells are fixed and where the propagation delay only varies due to the UE movement. </w:t>
      </w:r>
    </w:p>
    <w:p w14:paraId="2F8F27FB" w14:textId="7EE85F01" w:rsidR="00334D5F" w:rsidRPr="00334D5F" w:rsidRDefault="00334D5F" w:rsidP="00334D5F">
      <w:pPr>
        <w:pStyle w:val="Heading1"/>
        <w:numPr>
          <w:ilvl w:val="0"/>
          <w:numId w:val="14"/>
        </w:numPr>
        <w:ind w:left="851" w:hanging="851"/>
      </w:pPr>
      <w:r w:rsidRPr="00334D5F">
        <w:t>Measurements in a LEO scenario</w:t>
      </w:r>
    </w:p>
    <w:p w14:paraId="3391B2A2" w14:textId="27511BF7" w:rsidR="00334D5F" w:rsidRDefault="00334D5F" w:rsidP="00353232">
      <w:pPr>
        <w:rPr>
          <w:lang w:val="en-US"/>
        </w:rPr>
      </w:pPr>
      <w:r>
        <w:rPr>
          <w:lang w:val="en-US"/>
        </w:rPr>
        <w:t xml:space="preserve">In low-earth orbit (LEO) scenarios the propagation delay between UE and serving cell varies over time, because the satellite, which in transparent scenarios </w:t>
      </w:r>
      <w:proofErr w:type="spellStart"/>
      <w:r>
        <w:rPr>
          <w:lang w:val="en-US"/>
        </w:rPr>
        <w:t>amplies</w:t>
      </w:r>
      <w:proofErr w:type="spellEnd"/>
      <w:r>
        <w:rPr>
          <w:lang w:val="en-US"/>
        </w:rPr>
        <w:t xml:space="preserve"> and forwards the radio signals, moves. The variation depends on the distance between UE and satellite (service link) and the distance between satellite and NTN gateway (feeder link). In addition, the propagation delay between UE and neighbor cells on other satellite</w:t>
      </w:r>
      <w:r w:rsidR="005654FA">
        <w:rPr>
          <w:lang w:val="en-US"/>
        </w:rPr>
        <w:t>(</w:t>
      </w:r>
      <w:r>
        <w:rPr>
          <w:lang w:val="en-US"/>
        </w:rPr>
        <w:t>s</w:t>
      </w:r>
      <w:r w:rsidR="005654FA">
        <w:rPr>
          <w:lang w:val="en-US"/>
        </w:rPr>
        <w:t>)</w:t>
      </w:r>
      <w:r>
        <w:rPr>
          <w:lang w:val="en-US"/>
        </w:rPr>
        <w:t xml:space="preserve"> will vary in a different manner</w:t>
      </w:r>
      <w:r w:rsidR="005654FA">
        <w:rPr>
          <w:lang w:val="en-US"/>
        </w:rPr>
        <w:t>, because of the different location of the other satellite(s)</w:t>
      </w:r>
      <w:r w:rsidR="00F2250D">
        <w:rPr>
          <w:lang w:val="en-US"/>
        </w:rPr>
        <w:t xml:space="preserve"> compared to the satellite of the serving cell</w:t>
      </w:r>
      <w:r>
        <w:rPr>
          <w:lang w:val="en-US"/>
        </w:rPr>
        <w:t>.</w:t>
      </w:r>
      <w:r w:rsidR="007B006C">
        <w:rPr>
          <w:lang w:val="en-US"/>
        </w:rPr>
        <w:t xml:space="preserve"> T</w:t>
      </w:r>
      <w:r w:rsidR="007B006C" w:rsidRPr="1B76719E">
        <w:rPr>
          <w:lang w:val="en-US"/>
        </w:rPr>
        <w:t>he scenario will be</w:t>
      </w:r>
      <w:r w:rsidR="007B006C">
        <w:rPr>
          <w:lang w:val="en-US"/>
        </w:rPr>
        <w:t>come</w:t>
      </w:r>
      <w:r w:rsidR="007B006C" w:rsidRPr="1B76719E">
        <w:rPr>
          <w:lang w:val="en-US"/>
        </w:rPr>
        <w:t xml:space="preserve"> worse </w:t>
      </w:r>
      <w:r w:rsidR="007B006C">
        <w:rPr>
          <w:lang w:val="en-US"/>
        </w:rPr>
        <w:t xml:space="preserve">with increasing </w:t>
      </w:r>
      <w:r w:rsidR="007B006C" w:rsidRPr="1B76719E">
        <w:rPr>
          <w:lang w:val="en-US"/>
        </w:rPr>
        <w:t>satellite altitude</w:t>
      </w:r>
      <w:r w:rsidR="007B006C">
        <w:rPr>
          <w:lang w:val="en-US"/>
        </w:rPr>
        <w:t>.</w:t>
      </w:r>
    </w:p>
    <w:p w14:paraId="6789B459" w14:textId="79E458F0" w:rsidR="00A26DB1" w:rsidRDefault="00A26DB1" w:rsidP="00353232">
      <w:pPr>
        <w:rPr>
          <w:lang w:val="en-US"/>
        </w:rPr>
      </w:pPr>
      <w:r>
        <w:rPr>
          <w:lang w:val="en-US"/>
        </w:rPr>
        <w:fldChar w:fldCharType="begin"/>
      </w:r>
      <w:r>
        <w:rPr>
          <w:lang w:val="en-US"/>
        </w:rPr>
        <w:instrText xml:space="preserve"> REF _Ref59024781 \h </w:instrText>
      </w:r>
      <w:r>
        <w:rPr>
          <w:lang w:val="en-US"/>
        </w:rPr>
      </w:r>
      <w:r>
        <w:rPr>
          <w:lang w:val="en-US"/>
        </w:rPr>
        <w:fldChar w:fldCharType="separate"/>
      </w:r>
      <w:r w:rsidR="00C902BA">
        <w:t xml:space="preserve">Figure </w:t>
      </w:r>
      <w:r w:rsidR="00C902BA">
        <w:rPr>
          <w:noProof/>
        </w:rPr>
        <w:t>1</w:t>
      </w:r>
      <w:r>
        <w:rPr>
          <w:lang w:val="en-US"/>
        </w:rPr>
        <w:fldChar w:fldCharType="end"/>
      </w:r>
      <w:r>
        <w:rPr>
          <w:lang w:val="en-US"/>
        </w:rPr>
        <w:t xml:space="preserve"> provides an illustration of a LEO scenario</w:t>
      </w:r>
      <w:r w:rsidR="00E12DEF">
        <w:rPr>
          <w:lang w:val="en-US"/>
        </w:rPr>
        <w:t xml:space="preserve"> </w:t>
      </w:r>
      <w:r w:rsidR="00E12DEF">
        <w:rPr>
          <w:lang w:val="en-US"/>
        </w:rPr>
        <w:fldChar w:fldCharType="begin"/>
      </w:r>
      <w:r w:rsidR="00E12DEF">
        <w:rPr>
          <w:lang w:val="en-US"/>
        </w:rPr>
        <w:instrText xml:space="preserve"> REF _Ref66873895 \r \h </w:instrText>
      </w:r>
      <w:r w:rsidR="00E12DEF">
        <w:rPr>
          <w:lang w:val="en-US"/>
        </w:rPr>
      </w:r>
      <w:r w:rsidR="00E12DEF">
        <w:rPr>
          <w:lang w:val="en-US"/>
        </w:rPr>
        <w:fldChar w:fldCharType="separate"/>
      </w:r>
      <w:r w:rsidR="00C902BA">
        <w:rPr>
          <w:lang w:val="en-US"/>
        </w:rPr>
        <w:t>[7]</w:t>
      </w:r>
      <w:r w:rsidR="00E12DEF">
        <w:rPr>
          <w:lang w:val="en-US"/>
        </w:rPr>
        <w:fldChar w:fldCharType="end"/>
      </w:r>
      <w:r>
        <w:rPr>
          <w:lang w:val="en-US"/>
        </w:rPr>
        <w:t>. Consider that SAT1 is providing the serving cell to the UE via NTN-GW1, while SAT2 provides a target neighbor cell via NTN-GW2. The satellites are moving east-west and thus both approaching their respective NTN-GWs, while SAT1 is moving away from the UE and SAT2 is approaching the UE. The satellites movement and the relative location</w:t>
      </w:r>
      <w:r w:rsidR="000C7655">
        <w:rPr>
          <w:lang w:val="en-US"/>
        </w:rPr>
        <w:t xml:space="preserve"> </w:t>
      </w:r>
      <w:r>
        <w:rPr>
          <w:lang w:val="en-US"/>
        </w:rPr>
        <w:t xml:space="preserve">of the NTN-GWs resulting in the propagation delays varying as a function of time. </w:t>
      </w:r>
    </w:p>
    <w:p w14:paraId="2BCA281B" w14:textId="77777777" w:rsidR="00A26DB1" w:rsidRDefault="00A26DB1" w:rsidP="00A26DB1">
      <w:pPr>
        <w:keepNext/>
        <w:jc w:val="center"/>
      </w:pPr>
      <w:r>
        <w:rPr>
          <w:noProof/>
        </w:rPr>
        <w:drawing>
          <wp:inline distT="0" distB="0" distL="0" distR="0" wp14:anchorId="6A26BAE2" wp14:editId="6ADC51A8">
            <wp:extent cx="4964904" cy="170376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964904" cy="1703765"/>
                    </a:xfrm>
                    <a:prstGeom prst="rect">
                      <a:avLst/>
                    </a:prstGeom>
                  </pic:spPr>
                </pic:pic>
              </a:graphicData>
            </a:graphic>
          </wp:inline>
        </w:drawing>
      </w:r>
    </w:p>
    <w:p w14:paraId="0571646F" w14:textId="1A4262F0" w:rsidR="00A26DB1" w:rsidRDefault="00A26DB1" w:rsidP="00A26DB1">
      <w:pPr>
        <w:pStyle w:val="Caption"/>
        <w:jc w:val="center"/>
      </w:pPr>
      <w:bookmarkStart w:id="2" w:name="_Ref59024781"/>
      <w:r>
        <w:t xml:space="preserve">Figure </w:t>
      </w:r>
      <w:r>
        <w:fldChar w:fldCharType="begin"/>
      </w:r>
      <w:r>
        <w:instrText xml:space="preserve"> SEQ Figure \* ARABIC </w:instrText>
      </w:r>
      <w:r>
        <w:fldChar w:fldCharType="separate"/>
      </w:r>
      <w:r w:rsidR="00C902BA">
        <w:rPr>
          <w:noProof/>
        </w:rPr>
        <w:t>1</w:t>
      </w:r>
      <w:r>
        <w:rPr>
          <w:noProof/>
        </w:rPr>
        <w:fldChar w:fldCharType="end"/>
      </w:r>
      <w:bookmarkEnd w:id="2"/>
      <w:r>
        <w:t xml:space="preserve"> </w:t>
      </w:r>
      <w:r w:rsidR="00E12DEF">
        <w:t>Varying propagation delays in a LEO scenario with transparent satellites</w:t>
      </w:r>
      <w:r>
        <w:t>.</w:t>
      </w:r>
    </w:p>
    <w:p w14:paraId="68C3B22E" w14:textId="364AC823" w:rsidR="00827590" w:rsidRDefault="00906FD4" w:rsidP="00353232">
      <w:r>
        <w:fldChar w:fldCharType="begin"/>
      </w:r>
      <w:r>
        <w:instrText xml:space="preserve"> REF _Ref66873792 \h </w:instrText>
      </w:r>
      <w:r>
        <w:fldChar w:fldCharType="separate"/>
      </w:r>
      <w:r w:rsidR="00C902BA">
        <w:t xml:space="preserve">Table </w:t>
      </w:r>
      <w:r w:rsidR="00C902BA">
        <w:rPr>
          <w:noProof/>
        </w:rPr>
        <w:t>1</w:t>
      </w:r>
      <w:r>
        <w:fldChar w:fldCharType="end"/>
      </w:r>
      <w:r>
        <w:t xml:space="preserve"> provides some example numbers for the scenario in </w:t>
      </w:r>
      <w:r>
        <w:rPr>
          <w:lang w:val="en-US"/>
        </w:rPr>
        <w:fldChar w:fldCharType="begin"/>
      </w:r>
      <w:r>
        <w:rPr>
          <w:lang w:val="en-US"/>
        </w:rPr>
        <w:instrText xml:space="preserve"> REF _Ref59024781 \h </w:instrText>
      </w:r>
      <w:r>
        <w:rPr>
          <w:lang w:val="en-US"/>
        </w:rPr>
      </w:r>
      <w:r>
        <w:rPr>
          <w:lang w:val="en-US"/>
        </w:rPr>
        <w:fldChar w:fldCharType="separate"/>
      </w:r>
      <w:r w:rsidR="00C902BA">
        <w:t xml:space="preserve">Figure </w:t>
      </w:r>
      <w:r w:rsidR="00C902BA">
        <w:rPr>
          <w:noProof/>
        </w:rPr>
        <w:t>1</w:t>
      </w:r>
      <w:r>
        <w:rPr>
          <w:lang w:val="en-US"/>
        </w:rPr>
        <w:fldChar w:fldCharType="end"/>
      </w:r>
      <w:r>
        <w:rPr>
          <w:lang w:val="en-US"/>
        </w:rPr>
        <w:t xml:space="preserve"> assuming a satellite altitude of 600 km </w:t>
      </w:r>
      <w:r w:rsidR="00E12DEF">
        <w:rPr>
          <w:lang w:val="en-US"/>
        </w:rPr>
        <w:fldChar w:fldCharType="begin"/>
      </w:r>
      <w:r w:rsidR="00E12DEF">
        <w:rPr>
          <w:lang w:val="en-US"/>
        </w:rPr>
        <w:instrText xml:space="preserve"> REF _Ref66872129 \r \h </w:instrText>
      </w:r>
      <w:r w:rsidR="00E12DEF">
        <w:rPr>
          <w:lang w:val="en-US"/>
        </w:rPr>
      </w:r>
      <w:r w:rsidR="00E12DEF">
        <w:rPr>
          <w:lang w:val="en-US"/>
        </w:rPr>
        <w:fldChar w:fldCharType="separate"/>
      </w:r>
      <w:r w:rsidR="00C902BA">
        <w:rPr>
          <w:lang w:val="en-US"/>
        </w:rPr>
        <w:t>[2]</w:t>
      </w:r>
      <w:r w:rsidR="00E12DEF">
        <w:rPr>
          <w:lang w:val="en-US"/>
        </w:rPr>
        <w:fldChar w:fldCharType="end"/>
      </w:r>
      <w:r>
        <w:rPr>
          <w:lang w:val="en-US"/>
        </w:rPr>
        <w:t xml:space="preserve">. </w:t>
      </w:r>
    </w:p>
    <w:p w14:paraId="2F7AAAB7" w14:textId="4425C901" w:rsidR="00906FD4" w:rsidRDefault="00906FD4" w:rsidP="00906FD4">
      <w:pPr>
        <w:pStyle w:val="Caption"/>
        <w:keepNext/>
      </w:pPr>
      <w:bookmarkStart w:id="3" w:name="_Ref66873792"/>
      <w:r>
        <w:t xml:space="preserve">Table </w:t>
      </w:r>
      <w:r>
        <w:fldChar w:fldCharType="begin"/>
      </w:r>
      <w:r>
        <w:instrText xml:space="preserve"> SEQ Table \* ARABIC </w:instrText>
      </w:r>
      <w:r>
        <w:fldChar w:fldCharType="separate"/>
      </w:r>
      <w:r w:rsidR="00C902BA">
        <w:rPr>
          <w:noProof/>
        </w:rPr>
        <w:t>1</w:t>
      </w:r>
      <w:r>
        <w:rPr>
          <w:noProof/>
        </w:rPr>
        <w:fldChar w:fldCharType="end"/>
      </w:r>
      <w:bookmarkEnd w:id="3"/>
      <w:r>
        <w:t xml:space="preserve"> </w:t>
      </w:r>
      <w:r w:rsidR="00E12DEF">
        <w:t xml:space="preserve">Potential </w:t>
      </w:r>
      <w:proofErr w:type="spellStart"/>
      <w:r>
        <w:t>ropagation</w:t>
      </w:r>
      <w:proofErr w:type="spellEnd"/>
      <w:r>
        <w:t xml:space="preserve"> delay variations </w:t>
      </w:r>
      <w:r w:rsidR="00E12DEF">
        <w:t xml:space="preserve">in the LEO scenario of </w:t>
      </w:r>
      <w:r w:rsidR="00E12DEF">
        <w:rPr>
          <w:lang w:val="en-US"/>
        </w:rPr>
        <w:fldChar w:fldCharType="begin"/>
      </w:r>
      <w:r w:rsidR="00E12DEF">
        <w:rPr>
          <w:lang w:val="en-US"/>
        </w:rPr>
        <w:instrText xml:space="preserve"> REF _Ref59024781 \h </w:instrText>
      </w:r>
      <w:r w:rsidR="00E12DEF">
        <w:rPr>
          <w:lang w:val="en-US"/>
        </w:rPr>
      </w:r>
      <w:r w:rsidR="00E12DEF">
        <w:rPr>
          <w:lang w:val="en-US"/>
        </w:rPr>
        <w:fldChar w:fldCharType="separate"/>
      </w:r>
      <w:r w:rsidR="00C902BA">
        <w:t xml:space="preserve">Figure </w:t>
      </w:r>
      <w:r w:rsidR="00C902BA">
        <w:rPr>
          <w:noProof/>
        </w:rPr>
        <w:t>1</w:t>
      </w:r>
      <w:r w:rsidR="00E12DEF">
        <w:rPr>
          <w:lang w:val="en-US"/>
        </w:rPr>
        <w:fldChar w:fldCharType="end"/>
      </w:r>
      <w:r>
        <w:t>.</w:t>
      </w:r>
    </w:p>
    <w:tbl>
      <w:tblPr>
        <w:tblStyle w:val="TableGrid"/>
        <w:tblW w:w="0" w:type="auto"/>
        <w:tblLook w:val="04A0" w:firstRow="1" w:lastRow="0" w:firstColumn="1" w:lastColumn="0" w:noHBand="0" w:noVBand="1"/>
      </w:tblPr>
      <w:tblGrid>
        <w:gridCol w:w="704"/>
        <w:gridCol w:w="739"/>
        <w:gridCol w:w="805"/>
        <w:gridCol w:w="1770"/>
        <w:gridCol w:w="1376"/>
        <w:gridCol w:w="1745"/>
        <w:gridCol w:w="2154"/>
      </w:tblGrid>
      <w:tr w:rsidR="00906FD4" w14:paraId="69C79571" w14:textId="77777777" w:rsidTr="00906FD4">
        <w:tc>
          <w:tcPr>
            <w:tcW w:w="704" w:type="dxa"/>
            <w:vMerge w:val="restart"/>
          </w:tcPr>
          <w:p w14:paraId="0FF40241" w14:textId="77777777" w:rsidR="00906FD4" w:rsidRDefault="00906FD4" w:rsidP="0059145C"/>
        </w:tc>
        <w:tc>
          <w:tcPr>
            <w:tcW w:w="739" w:type="dxa"/>
          </w:tcPr>
          <w:p w14:paraId="1F072DF0" w14:textId="77777777" w:rsidR="00906FD4" w:rsidRDefault="00906FD4" w:rsidP="0059145C"/>
        </w:tc>
        <w:tc>
          <w:tcPr>
            <w:tcW w:w="2575" w:type="dxa"/>
            <w:gridSpan w:val="2"/>
          </w:tcPr>
          <w:p w14:paraId="717A1E1C" w14:textId="77777777" w:rsidR="00906FD4" w:rsidRPr="00950C6B" w:rsidRDefault="00906FD4" w:rsidP="0059145C">
            <w:pPr>
              <w:rPr>
                <w:lang w:val="da-DK"/>
              </w:rPr>
            </w:pPr>
            <w:r>
              <w:t>UE</w:t>
            </w:r>
          </w:p>
        </w:tc>
        <w:tc>
          <w:tcPr>
            <w:tcW w:w="3121" w:type="dxa"/>
            <w:gridSpan w:val="2"/>
          </w:tcPr>
          <w:p w14:paraId="74E214C6" w14:textId="77777777" w:rsidR="00906FD4" w:rsidRPr="00950C6B" w:rsidRDefault="00906FD4" w:rsidP="0059145C">
            <w:pPr>
              <w:rPr>
                <w:lang w:val="da-DK"/>
              </w:rPr>
            </w:pPr>
            <w:r w:rsidRPr="003049FC">
              <w:rPr>
                <w:lang w:val="da-DK"/>
              </w:rPr>
              <w:t>NTN-GW (GW1 for SA</w:t>
            </w:r>
            <w:r>
              <w:rPr>
                <w:lang w:val="da-DK"/>
              </w:rPr>
              <w:t>T1, GW2 for SAT2)</w:t>
            </w:r>
          </w:p>
        </w:tc>
        <w:tc>
          <w:tcPr>
            <w:tcW w:w="2154" w:type="dxa"/>
          </w:tcPr>
          <w:p w14:paraId="2043F2D5" w14:textId="77777777" w:rsidR="00906FD4" w:rsidRDefault="00906FD4" w:rsidP="0059145C">
            <w:r>
              <w:t>Joint GW-SAT-UE delay</w:t>
            </w:r>
          </w:p>
        </w:tc>
      </w:tr>
      <w:tr w:rsidR="00906FD4" w14:paraId="661D4C10" w14:textId="77777777" w:rsidTr="00090FF7">
        <w:tc>
          <w:tcPr>
            <w:tcW w:w="704" w:type="dxa"/>
            <w:vMerge/>
          </w:tcPr>
          <w:p w14:paraId="28BCF581" w14:textId="77777777" w:rsidR="00906FD4" w:rsidRDefault="00906FD4" w:rsidP="0059145C"/>
        </w:tc>
        <w:tc>
          <w:tcPr>
            <w:tcW w:w="739" w:type="dxa"/>
          </w:tcPr>
          <w:p w14:paraId="74232D74" w14:textId="77777777" w:rsidR="00906FD4" w:rsidRDefault="00906FD4" w:rsidP="0059145C">
            <w:r>
              <w:t>Time</w:t>
            </w:r>
          </w:p>
        </w:tc>
        <w:tc>
          <w:tcPr>
            <w:tcW w:w="805" w:type="dxa"/>
          </w:tcPr>
          <w:p w14:paraId="0493A1F2" w14:textId="77777777" w:rsidR="00906FD4" w:rsidRDefault="00906FD4" w:rsidP="0059145C">
            <w:r>
              <w:t>Angle</w:t>
            </w:r>
          </w:p>
        </w:tc>
        <w:tc>
          <w:tcPr>
            <w:tcW w:w="1770" w:type="dxa"/>
          </w:tcPr>
          <w:p w14:paraId="2EB87C7C" w14:textId="77777777" w:rsidR="00906FD4" w:rsidRDefault="00906FD4" w:rsidP="0059145C">
            <w:r>
              <w:t>Propagation delay</w:t>
            </w:r>
          </w:p>
        </w:tc>
        <w:tc>
          <w:tcPr>
            <w:tcW w:w="1376" w:type="dxa"/>
          </w:tcPr>
          <w:p w14:paraId="768C6408" w14:textId="77777777" w:rsidR="00906FD4" w:rsidRDefault="00906FD4" w:rsidP="0059145C">
            <w:r>
              <w:t>Angle</w:t>
            </w:r>
          </w:p>
        </w:tc>
        <w:tc>
          <w:tcPr>
            <w:tcW w:w="1745" w:type="dxa"/>
          </w:tcPr>
          <w:p w14:paraId="02E66F96" w14:textId="77777777" w:rsidR="00906FD4" w:rsidRDefault="00906FD4" w:rsidP="0059145C">
            <w:r>
              <w:t>Propagation delay</w:t>
            </w:r>
          </w:p>
        </w:tc>
        <w:tc>
          <w:tcPr>
            <w:tcW w:w="2154" w:type="dxa"/>
          </w:tcPr>
          <w:p w14:paraId="5D537787" w14:textId="77777777" w:rsidR="00906FD4" w:rsidRDefault="00906FD4" w:rsidP="0059145C"/>
        </w:tc>
      </w:tr>
      <w:tr w:rsidR="00090FF7" w14:paraId="2EBD4943" w14:textId="77777777" w:rsidTr="00090FF7">
        <w:tc>
          <w:tcPr>
            <w:tcW w:w="704" w:type="dxa"/>
            <w:vMerge w:val="restart"/>
          </w:tcPr>
          <w:p w14:paraId="0CFBE060" w14:textId="77777777" w:rsidR="00090FF7" w:rsidRDefault="00090FF7" w:rsidP="0059145C">
            <w:r>
              <w:t>SAT1</w:t>
            </w:r>
          </w:p>
        </w:tc>
        <w:tc>
          <w:tcPr>
            <w:tcW w:w="739" w:type="dxa"/>
          </w:tcPr>
          <w:p w14:paraId="35DB7F31" w14:textId="77777777" w:rsidR="00090FF7" w:rsidRDefault="00090FF7" w:rsidP="0059145C">
            <w:r w:rsidRPr="00F936A2">
              <w:rPr>
                <w:lang w:val="en-US"/>
              </w:rPr>
              <w:t>T1</w:t>
            </w:r>
          </w:p>
        </w:tc>
        <w:tc>
          <w:tcPr>
            <w:tcW w:w="805" w:type="dxa"/>
          </w:tcPr>
          <w:p w14:paraId="40AB5D1B" w14:textId="18777B67" w:rsidR="00090FF7" w:rsidRDefault="00962DB3" w:rsidP="0059145C">
            <w:r>
              <w:rPr>
                <w:lang w:val="en-US"/>
              </w:rPr>
              <w:t>5</w:t>
            </w:r>
            <w:r w:rsidR="00090FF7" w:rsidRPr="00F936A2">
              <w:rPr>
                <w:lang w:val="en-US"/>
              </w:rPr>
              <w:t>0</w:t>
            </w:r>
            <w:r w:rsidR="00090FF7" w:rsidRPr="003049FC">
              <w:rPr>
                <w:vertAlign w:val="superscript"/>
                <w:lang w:val="en-US"/>
              </w:rPr>
              <w:t xml:space="preserve"> o</w:t>
            </w:r>
          </w:p>
        </w:tc>
        <w:tc>
          <w:tcPr>
            <w:tcW w:w="1770" w:type="dxa"/>
          </w:tcPr>
          <w:p w14:paraId="091FBAA4" w14:textId="6C6D36A8" w:rsidR="00090FF7" w:rsidRDefault="00962DB3" w:rsidP="0059145C">
            <w:r>
              <w:rPr>
                <w:lang w:val="en-US"/>
              </w:rPr>
              <w:t>2.5</w:t>
            </w:r>
            <w:r w:rsidR="00090FF7" w:rsidRPr="00F936A2">
              <w:rPr>
                <w:lang w:val="en-US"/>
              </w:rPr>
              <w:t xml:space="preserve"> </w:t>
            </w:r>
            <w:proofErr w:type="spellStart"/>
            <w:r w:rsidR="00090FF7" w:rsidRPr="00F936A2">
              <w:rPr>
                <w:lang w:val="en-US"/>
              </w:rPr>
              <w:t>ms</w:t>
            </w:r>
            <w:proofErr w:type="spellEnd"/>
          </w:p>
        </w:tc>
        <w:tc>
          <w:tcPr>
            <w:tcW w:w="1376" w:type="dxa"/>
          </w:tcPr>
          <w:p w14:paraId="2147D349" w14:textId="77777777" w:rsidR="00090FF7" w:rsidRDefault="00090FF7" w:rsidP="0059145C">
            <w:r w:rsidRPr="00F936A2">
              <w:rPr>
                <w:lang w:val="en-US"/>
              </w:rPr>
              <w:t>10</w:t>
            </w:r>
            <w:r w:rsidRPr="003049FC">
              <w:rPr>
                <w:vertAlign w:val="superscript"/>
                <w:lang w:val="en-US"/>
              </w:rPr>
              <w:t xml:space="preserve"> o</w:t>
            </w:r>
          </w:p>
        </w:tc>
        <w:tc>
          <w:tcPr>
            <w:tcW w:w="1745" w:type="dxa"/>
          </w:tcPr>
          <w:p w14:paraId="5B8169B7" w14:textId="7CE09B21" w:rsidR="00090FF7" w:rsidRDefault="00090FF7" w:rsidP="0059145C">
            <w:r w:rsidRPr="00F936A2">
              <w:rPr>
                <w:lang w:val="en-US"/>
              </w:rPr>
              <w:t>6.</w:t>
            </w:r>
            <w:r w:rsidR="00140575">
              <w:rPr>
                <w:lang w:val="en-US"/>
              </w:rPr>
              <w:t>4</w:t>
            </w:r>
            <w:r w:rsidRPr="00F936A2">
              <w:rPr>
                <w:lang w:val="en-US"/>
              </w:rPr>
              <w:t xml:space="preserve"> </w:t>
            </w:r>
            <w:proofErr w:type="spellStart"/>
            <w:r w:rsidRPr="00F936A2">
              <w:rPr>
                <w:lang w:val="en-US"/>
              </w:rPr>
              <w:t>ms</w:t>
            </w:r>
            <w:proofErr w:type="spellEnd"/>
          </w:p>
        </w:tc>
        <w:tc>
          <w:tcPr>
            <w:tcW w:w="2154" w:type="dxa"/>
          </w:tcPr>
          <w:p w14:paraId="0EC1754A" w14:textId="369FDAE2" w:rsidR="00090FF7" w:rsidRDefault="004A0BCC" w:rsidP="0059145C">
            <w:r>
              <w:rPr>
                <w:lang w:val="en-US"/>
              </w:rPr>
              <w:t>8.9</w:t>
            </w:r>
            <w:r w:rsidR="00090FF7" w:rsidRPr="00F936A2">
              <w:rPr>
                <w:lang w:val="en-US"/>
              </w:rPr>
              <w:t xml:space="preserve"> </w:t>
            </w:r>
            <w:proofErr w:type="spellStart"/>
            <w:r w:rsidR="00090FF7" w:rsidRPr="00F936A2">
              <w:rPr>
                <w:lang w:val="en-US"/>
              </w:rPr>
              <w:t>ms</w:t>
            </w:r>
            <w:proofErr w:type="spellEnd"/>
          </w:p>
        </w:tc>
      </w:tr>
      <w:tr w:rsidR="00962DB3" w14:paraId="140C7ABB" w14:textId="77777777" w:rsidTr="00090FF7">
        <w:tc>
          <w:tcPr>
            <w:tcW w:w="704" w:type="dxa"/>
            <w:vMerge/>
          </w:tcPr>
          <w:p w14:paraId="2EB05DB7" w14:textId="77777777" w:rsidR="00962DB3" w:rsidRDefault="00962DB3" w:rsidP="00962DB3"/>
        </w:tc>
        <w:tc>
          <w:tcPr>
            <w:tcW w:w="739" w:type="dxa"/>
          </w:tcPr>
          <w:p w14:paraId="3F080F2C" w14:textId="77777777" w:rsidR="00962DB3" w:rsidRDefault="00962DB3" w:rsidP="00962DB3">
            <w:r w:rsidRPr="00F936A2">
              <w:rPr>
                <w:lang w:val="en-US"/>
              </w:rPr>
              <w:t>T2</w:t>
            </w:r>
          </w:p>
        </w:tc>
        <w:tc>
          <w:tcPr>
            <w:tcW w:w="805" w:type="dxa"/>
          </w:tcPr>
          <w:p w14:paraId="333ACEB8" w14:textId="6686952F" w:rsidR="00962DB3" w:rsidRDefault="00962DB3" w:rsidP="00962DB3">
            <w:r w:rsidRPr="00F936A2">
              <w:rPr>
                <w:lang w:val="en-US"/>
              </w:rPr>
              <w:t>30</w:t>
            </w:r>
            <w:r w:rsidRPr="003049FC">
              <w:rPr>
                <w:vertAlign w:val="superscript"/>
                <w:lang w:val="en-US"/>
              </w:rPr>
              <w:t xml:space="preserve"> o</w:t>
            </w:r>
          </w:p>
        </w:tc>
        <w:tc>
          <w:tcPr>
            <w:tcW w:w="1770" w:type="dxa"/>
          </w:tcPr>
          <w:p w14:paraId="72194A79" w14:textId="6EB3B3BC" w:rsidR="00962DB3" w:rsidRDefault="00962DB3" w:rsidP="00962DB3">
            <w:r w:rsidRPr="00F936A2">
              <w:rPr>
                <w:lang w:val="en-US"/>
              </w:rPr>
              <w:t xml:space="preserve">4 </w:t>
            </w:r>
            <w:proofErr w:type="spellStart"/>
            <w:r w:rsidRPr="00F936A2">
              <w:rPr>
                <w:lang w:val="en-US"/>
              </w:rPr>
              <w:t>ms</w:t>
            </w:r>
            <w:proofErr w:type="spellEnd"/>
          </w:p>
        </w:tc>
        <w:tc>
          <w:tcPr>
            <w:tcW w:w="1376" w:type="dxa"/>
          </w:tcPr>
          <w:p w14:paraId="4F4AF7CC" w14:textId="5EAEF877" w:rsidR="00962DB3" w:rsidRDefault="00140575" w:rsidP="00962DB3">
            <w:r>
              <w:rPr>
                <w:lang w:val="en-US"/>
              </w:rPr>
              <w:t>3</w:t>
            </w:r>
            <w:r w:rsidR="00962DB3" w:rsidRPr="00F936A2">
              <w:rPr>
                <w:lang w:val="en-US"/>
              </w:rPr>
              <w:t>0</w:t>
            </w:r>
            <w:r w:rsidR="00962DB3" w:rsidRPr="003049FC">
              <w:rPr>
                <w:vertAlign w:val="superscript"/>
                <w:lang w:val="en-US"/>
              </w:rPr>
              <w:t xml:space="preserve"> o</w:t>
            </w:r>
          </w:p>
        </w:tc>
        <w:tc>
          <w:tcPr>
            <w:tcW w:w="1745" w:type="dxa"/>
          </w:tcPr>
          <w:p w14:paraId="0A11200F" w14:textId="75A5C271" w:rsidR="00962DB3" w:rsidRDefault="00962DB3" w:rsidP="00962DB3">
            <w:r w:rsidRPr="00F936A2">
              <w:rPr>
                <w:lang w:val="en-US"/>
              </w:rPr>
              <w:t xml:space="preserve">4 </w:t>
            </w:r>
            <w:proofErr w:type="spellStart"/>
            <w:r w:rsidRPr="00F936A2">
              <w:rPr>
                <w:lang w:val="en-US"/>
              </w:rPr>
              <w:t>ms</w:t>
            </w:r>
            <w:proofErr w:type="spellEnd"/>
          </w:p>
        </w:tc>
        <w:tc>
          <w:tcPr>
            <w:tcW w:w="2154" w:type="dxa"/>
          </w:tcPr>
          <w:p w14:paraId="4E0795D9" w14:textId="150B6065" w:rsidR="00962DB3" w:rsidRDefault="004A0BCC" w:rsidP="00962DB3">
            <w:r>
              <w:rPr>
                <w:lang w:val="en-US"/>
              </w:rPr>
              <w:t>8</w:t>
            </w:r>
            <w:r w:rsidR="00962DB3" w:rsidRPr="00F936A2">
              <w:rPr>
                <w:lang w:val="en-US"/>
              </w:rPr>
              <w:t xml:space="preserve"> </w:t>
            </w:r>
            <w:proofErr w:type="spellStart"/>
            <w:r w:rsidR="00962DB3" w:rsidRPr="00F936A2">
              <w:rPr>
                <w:lang w:val="en-US"/>
              </w:rPr>
              <w:t>ms</w:t>
            </w:r>
            <w:proofErr w:type="spellEnd"/>
          </w:p>
        </w:tc>
      </w:tr>
      <w:tr w:rsidR="00962DB3" w14:paraId="5E1756B3" w14:textId="77777777" w:rsidTr="00090FF7">
        <w:tc>
          <w:tcPr>
            <w:tcW w:w="704" w:type="dxa"/>
            <w:vMerge/>
          </w:tcPr>
          <w:p w14:paraId="1470F004" w14:textId="77777777" w:rsidR="00962DB3" w:rsidRDefault="00962DB3" w:rsidP="00962DB3"/>
        </w:tc>
        <w:tc>
          <w:tcPr>
            <w:tcW w:w="739" w:type="dxa"/>
          </w:tcPr>
          <w:p w14:paraId="4BB47A9B" w14:textId="6843337C" w:rsidR="00962DB3" w:rsidRPr="00F936A2" w:rsidRDefault="00962DB3" w:rsidP="00962DB3">
            <w:pPr>
              <w:rPr>
                <w:lang w:val="en-US"/>
              </w:rPr>
            </w:pPr>
            <w:r>
              <w:rPr>
                <w:lang w:val="en-US"/>
              </w:rPr>
              <w:t>T3</w:t>
            </w:r>
          </w:p>
        </w:tc>
        <w:tc>
          <w:tcPr>
            <w:tcW w:w="805" w:type="dxa"/>
          </w:tcPr>
          <w:p w14:paraId="65D06C24" w14:textId="35DF6FAB" w:rsidR="00962DB3" w:rsidRPr="00F936A2" w:rsidRDefault="00962DB3" w:rsidP="00962DB3">
            <w:pPr>
              <w:rPr>
                <w:lang w:val="en-US"/>
              </w:rPr>
            </w:pPr>
            <w:r w:rsidRPr="00F936A2">
              <w:rPr>
                <w:lang w:val="en-US"/>
              </w:rPr>
              <w:t>10</w:t>
            </w:r>
            <w:r w:rsidRPr="003049FC">
              <w:rPr>
                <w:vertAlign w:val="superscript"/>
                <w:lang w:val="en-US"/>
              </w:rPr>
              <w:t xml:space="preserve"> o</w:t>
            </w:r>
          </w:p>
        </w:tc>
        <w:tc>
          <w:tcPr>
            <w:tcW w:w="1770" w:type="dxa"/>
          </w:tcPr>
          <w:p w14:paraId="07D18722" w14:textId="57CBCAA3" w:rsidR="00962DB3" w:rsidRPr="00F936A2" w:rsidRDefault="00962DB3" w:rsidP="00962DB3">
            <w:pPr>
              <w:rPr>
                <w:lang w:val="en-US"/>
              </w:rPr>
            </w:pPr>
            <w:r w:rsidRPr="00F936A2">
              <w:rPr>
                <w:lang w:val="en-US"/>
              </w:rPr>
              <w:t xml:space="preserve">6.4 </w:t>
            </w:r>
            <w:proofErr w:type="spellStart"/>
            <w:r w:rsidRPr="00F936A2">
              <w:rPr>
                <w:lang w:val="en-US"/>
              </w:rPr>
              <w:t>ms</w:t>
            </w:r>
            <w:proofErr w:type="spellEnd"/>
          </w:p>
        </w:tc>
        <w:tc>
          <w:tcPr>
            <w:tcW w:w="1376" w:type="dxa"/>
          </w:tcPr>
          <w:p w14:paraId="0C39E5F7" w14:textId="147BEE9B" w:rsidR="00962DB3" w:rsidRPr="00F936A2" w:rsidRDefault="00140575" w:rsidP="00962DB3">
            <w:pPr>
              <w:rPr>
                <w:lang w:val="en-US"/>
              </w:rPr>
            </w:pPr>
            <w:r>
              <w:rPr>
                <w:lang w:val="en-US"/>
              </w:rPr>
              <w:t>5</w:t>
            </w:r>
            <w:r w:rsidR="00962DB3" w:rsidRPr="00F936A2">
              <w:rPr>
                <w:lang w:val="en-US"/>
              </w:rPr>
              <w:t>0</w:t>
            </w:r>
            <w:r w:rsidR="00962DB3" w:rsidRPr="003049FC">
              <w:rPr>
                <w:vertAlign w:val="superscript"/>
                <w:lang w:val="en-US"/>
              </w:rPr>
              <w:t xml:space="preserve"> o</w:t>
            </w:r>
          </w:p>
        </w:tc>
        <w:tc>
          <w:tcPr>
            <w:tcW w:w="1745" w:type="dxa"/>
          </w:tcPr>
          <w:p w14:paraId="2437FA91" w14:textId="4744214F" w:rsidR="00962DB3" w:rsidRPr="00F936A2" w:rsidRDefault="00140575" w:rsidP="00962DB3">
            <w:pPr>
              <w:rPr>
                <w:lang w:val="en-US"/>
              </w:rPr>
            </w:pPr>
            <w:r>
              <w:rPr>
                <w:lang w:val="en-US"/>
              </w:rPr>
              <w:t>2.5</w:t>
            </w:r>
            <w:r w:rsidR="00962DB3" w:rsidRPr="00F936A2">
              <w:rPr>
                <w:lang w:val="en-US"/>
              </w:rPr>
              <w:t xml:space="preserve"> </w:t>
            </w:r>
            <w:proofErr w:type="spellStart"/>
            <w:r w:rsidR="00962DB3" w:rsidRPr="00F936A2">
              <w:rPr>
                <w:lang w:val="en-US"/>
              </w:rPr>
              <w:t>ms</w:t>
            </w:r>
            <w:proofErr w:type="spellEnd"/>
          </w:p>
        </w:tc>
        <w:tc>
          <w:tcPr>
            <w:tcW w:w="2154" w:type="dxa"/>
          </w:tcPr>
          <w:p w14:paraId="12944B3E" w14:textId="17CC6380" w:rsidR="00962DB3" w:rsidRPr="00F936A2" w:rsidRDefault="004A0BCC" w:rsidP="00962DB3">
            <w:pPr>
              <w:rPr>
                <w:lang w:val="en-US"/>
              </w:rPr>
            </w:pPr>
            <w:r>
              <w:rPr>
                <w:lang w:val="en-US"/>
              </w:rPr>
              <w:t>8.9</w:t>
            </w:r>
            <w:r w:rsidR="00962DB3" w:rsidRPr="00F936A2">
              <w:rPr>
                <w:lang w:val="en-US"/>
              </w:rPr>
              <w:t xml:space="preserve"> </w:t>
            </w:r>
            <w:proofErr w:type="spellStart"/>
            <w:r w:rsidR="00962DB3" w:rsidRPr="00F936A2">
              <w:rPr>
                <w:lang w:val="en-US"/>
              </w:rPr>
              <w:t>ms</w:t>
            </w:r>
            <w:proofErr w:type="spellEnd"/>
          </w:p>
        </w:tc>
      </w:tr>
      <w:tr w:rsidR="00962DB3" w14:paraId="1506EFE2" w14:textId="77777777" w:rsidTr="00090FF7">
        <w:tc>
          <w:tcPr>
            <w:tcW w:w="704" w:type="dxa"/>
            <w:vMerge w:val="restart"/>
          </w:tcPr>
          <w:p w14:paraId="3DCD03B1" w14:textId="77777777" w:rsidR="00962DB3" w:rsidRDefault="00962DB3" w:rsidP="00962DB3">
            <w:r>
              <w:t>SAT2</w:t>
            </w:r>
          </w:p>
        </w:tc>
        <w:tc>
          <w:tcPr>
            <w:tcW w:w="739" w:type="dxa"/>
          </w:tcPr>
          <w:p w14:paraId="7D137A22" w14:textId="77777777" w:rsidR="00962DB3" w:rsidRDefault="00962DB3" w:rsidP="00962DB3">
            <w:r w:rsidRPr="00F936A2">
              <w:rPr>
                <w:lang w:val="en-US"/>
              </w:rPr>
              <w:t>T1</w:t>
            </w:r>
          </w:p>
        </w:tc>
        <w:tc>
          <w:tcPr>
            <w:tcW w:w="805" w:type="dxa"/>
          </w:tcPr>
          <w:p w14:paraId="6F416C93" w14:textId="70B9B0D2" w:rsidR="00962DB3" w:rsidRDefault="004A0BCC" w:rsidP="00962DB3">
            <w:r>
              <w:rPr>
                <w:lang w:val="en-US"/>
              </w:rPr>
              <w:t>1</w:t>
            </w:r>
            <w:r w:rsidR="00962DB3" w:rsidRPr="00F936A2">
              <w:rPr>
                <w:lang w:val="en-US"/>
              </w:rPr>
              <w:t>0</w:t>
            </w:r>
            <w:r w:rsidR="00962DB3" w:rsidRPr="003049FC">
              <w:rPr>
                <w:vertAlign w:val="superscript"/>
                <w:lang w:val="en-US"/>
              </w:rPr>
              <w:t xml:space="preserve"> o</w:t>
            </w:r>
          </w:p>
        </w:tc>
        <w:tc>
          <w:tcPr>
            <w:tcW w:w="1770" w:type="dxa"/>
          </w:tcPr>
          <w:p w14:paraId="3BEF37EB" w14:textId="1B89B4ED" w:rsidR="00962DB3" w:rsidRDefault="004A0BCC" w:rsidP="00962DB3">
            <w:r>
              <w:rPr>
                <w:lang w:val="en-US"/>
              </w:rPr>
              <w:t>6.4</w:t>
            </w:r>
            <w:r w:rsidR="00962DB3" w:rsidRPr="00F936A2">
              <w:rPr>
                <w:lang w:val="en-US"/>
              </w:rPr>
              <w:t xml:space="preserve"> </w:t>
            </w:r>
            <w:proofErr w:type="spellStart"/>
            <w:r w:rsidR="00962DB3" w:rsidRPr="00F936A2">
              <w:rPr>
                <w:lang w:val="en-US"/>
              </w:rPr>
              <w:t>ms</w:t>
            </w:r>
            <w:proofErr w:type="spellEnd"/>
          </w:p>
        </w:tc>
        <w:tc>
          <w:tcPr>
            <w:tcW w:w="1376" w:type="dxa"/>
          </w:tcPr>
          <w:p w14:paraId="6340F73A" w14:textId="48D5D68B" w:rsidR="00962DB3" w:rsidRDefault="003B750E" w:rsidP="00962DB3">
            <w:r>
              <w:rPr>
                <w:lang w:val="en-US"/>
              </w:rPr>
              <w:t>4</w:t>
            </w:r>
            <w:r w:rsidR="00962DB3" w:rsidRPr="00F936A2">
              <w:rPr>
                <w:lang w:val="en-US"/>
              </w:rPr>
              <w:t>5</w:t>
            </w:r>
            <w:r w:rsidR="00962DB3" w:rsidRPr="003049FC">
              <w:rPr>
                <w:vertAlign w:val="superscript"/>
                <w:lang w:val="en-US"/>
              </w:rPr>
              <w:t xml:space="preserve"> o</w:t>
            </w:r>
          </w:p>
        </w:tc>
        <w:tc>
          <w:tcPr>
            <w:tcW w:w="1745" w:type="dxa"/>
          </w:tcPr>
          <w:p w14:paraId="4E596980" w14:textId="5BD4B72B" w:rsidR="00962DB3" w:rsidRDefault="00962DB3" w:rsidP="00962DB3">
            <w:r w:rsidRPr="00F936A2">
              <w:rPr>
                <w:lang w:val="en-US"/>
              </w:rPr>
              <w:t>2.</w:t>
            </w:r>
            <w:r w:rsidR="003C6257">
              <w:rPr>
                <w:lang w:val="en-US"/>
              </w:rPr>
              <w:t>7</w:t>
            </w:r>
            <w:r w:rsidRPr="00F936A2">
              <w:rPr>
                <w:lang w:val="en-US"/>
              </w:rPr>
              <w:t xml:space="preserve"> </w:t>
            </w:r>
            <w:proofErr w:type="spellStart"/>
            <w:r w:rsidRPr="00F936A2">
              <w:rPr>
                <w:lang w:val="en-US"/>
              </w:rPr>
              <w:t>ms</w:t>
            </w:r>
            <w:proofErr w:type="spellEnd"/>
          </w:p>
        </w:tc>
        <w:tc>
          <w:tcPr>
            <w:tcW w:w="2154" w:type="dxa"/>
          </w:tcPr>
          <w:p w14:paraId="57312FE3" w14:textId="558126C8" w:rsidR="00962DB3" w:rsidRDefault="003C6257" w:rsidP="00962DB3">
            <w:r>
              <w:rPr>
                <w:lang w:val="en-US"/>
              </w:rPr>
              <w:t>9</w:t>
            </w:r>
            <w:r w:rsidR="00962DB3" w:rsidRPr="00F936A2">
              <w:rPr>
                <w:lang w:val="en-US"/>
              </w:rPr>
              <w:t>.</w:t>
            </w:r>
            <w:r>
              <w:rPr>
                <w:lang w:val="en-US"/>
              </w:rPr>
              <w:t>1</w:t>
            </w:r>
            <w:r w:rsidR="00962DB3" w:rsidRPr="00F936A2">
              <w:rPr>
                <w:lang w:val="en-US"/>
              </w:rPr>
              <w:t xml:space="preserve"> </w:t>
            </w:r>
            <w:proofErr w:type="spellStart"/>
            <w:r w:rsidR="00962DB3" w:rsidRPr="00F936A2">
              <w:rPr>
                <w:lang w:val="en-US"/>
              </w:rPr>
              <w:t>ms</w:t>
            </w:r>
            <w:proofErr w:type="spellEnd"/>
          </w:p>
        </w:tc>
      </w:tr>
      <w:tr w:rsidR="004A0BCC" w14:paraId="0A3B4853" w14:textId="77777777" w:rsidTr="00090FF7">
        <w:tc>
          <w:tcPr>
            <w:tcW w:w="704" w:type="dxa"/>
            <w:vMerge/>
          </w:tcPr>
          <w:p w14:paraId="462D7177" w14:textId="77777777" w:rsidR="004A0BCC" w:rsidRDefault="004A0BCC" w:rsidP="004A0BCC"/>
        </w:tc>
        <w:tc>
          <w:tcPr>
            <w:tcW w:w="739" w:type="dxa"/>
          </w:tcPr>
          <w:p w14:paraId="5866BD31" w14:textId="5CE53DF1" w:rsidR="004A0BCC" w:rsidRDefault="004A0BCC" w:rsidP="004A0BCC">
            <w:r w:rsidRPr="00F936A2">
              <w:rPr>
                <w:lang w:val="en-US"/>
              </w:rPr>
              <w:t>T1</w:t>
            </w:r>
          </w:p>
        </w:tc>
        <w:tc>
          <w:tcPr>
            <w:tcW w:w="805" w:type="dxa"/>
          </w:tcPr>
          <w:p w14:paraId="7874EE45" w14:textId="740AF1AD" w:rsidR="004A0BCC" w:rsidRDefault="004A0BCC" w:rsidP="004A0BCC">
            <w:r w:rsidRPr="00F936A2">
              <w:rPr>
                <w:lang w:val="en-US"/>
              </w:rPr>
              <w:t>30</w:t>
            </w:r>
            <w:r w:rsidRPr="003049FC">
              <w:rPr>
                <w:vertAlign w:val="superscript"/>
                <w:lang w:val="en-US"/>
              </w:rPr>
              <w:t xml:space="preserve"> o</w:t>
            </w:r>
          </w:p>
        </w:tc>
        <w:tc>
          <w:tcPr>
            <w:tcW w:w="1770" w:type="dxa"/>
          </w:tcPr>
          <w:p w14:paraId="38E5B55E" w14:textId="3BCE99F6" w:rsidR="004A0BCC" w:rsidRDefault="004A0BCC" w:rsidP="004A0BCC">
            <w:r w:rsidRPr="00F936A2">
              <w:rPr>
                <w:lang w:val="en-US"/>
              </w:rPr>
              <w:t xml:space="preserve">4 </w:t>
            </w:r>
            <w:proofErr w:type="spellStart"/>
            <w:r w:rsidRPr="00F936A2">
              <w:rPr>
                <w:lang w:val="en-US"/>
              </w:rPr>
              <w:t>ms</w:t>
            </w:r>
            <w:proofErr w:type="spellEnd"/>
          </w:p>
        </w:tc>
        <w:tc>
          <w:tcPr>
            <w:tcW w:w="1376" w:type="dxa"/>
          </w:tcPr>
          <w:p w14:paraId="5F6BAAFE" w14:textId="7DC49E17" w:rsidR="004A0BCC" w:rsidRDefault="004A0BCC" w:rsidP="004A0BCC">
            <w:r w:rsidRPr="00F936A2">
              <w:rPr>
                <w:lang w:val="en-US"/>
              </w:rPr>
              <w:t>65</w:t>
            </w:r>
            <w:r w:rsidRPr="003049FC">
              <w:rPr>
                <w:vertAlign w:val="superscript"/>
                <w:lang w:val="en-US"/>
              </w:rPr>
              <w:t xml:space="preserve"> o</w:t>
            </w:r>
          </w:p>
        </w:tc>
        <w:tc>
          <w:tcPr>
            <w:tcW w:w="1745" w:type="dxa"/>
          </w:tcPr>
          <w:p w14:paraId="408BB5EE" w14:textId="2A5B7FB7" w:rsidR="004A0BCC" w:rsidRDefault="004A0BCC" w:rsidP="004A0BCC">
            <w:r w:rsidRPr="00F936A2">
              <w:rPr>
                <w:lang w:val="en-US"/>
              </w:rPr>
              <w:t xml:space="preserve">2.2 </w:t>
            </w:r>
            <w:proofErr w:type="spellStart"/>
            <w:r w:rsidRPr="00F936A2">
              <w:rPr>
                <w:lang w:val="en-US"/>
              </w:rPr>
              <w:t>ms</w:t>
            </w:r>
            <w:proofErr w:type="spellEnd"/>
          </w:p>
        </w:tc>
        <w:tc>
          <w:tcPr>
            <w:tcW w:w="2154" w:type="dxa"/>
          </w:tcPr>
          <w:p w14:paraId="4ACF3544" w14:textId="01C10B96" w:rsidR="004A0BCC" w:rsidRDefault="004A0BCC" w:rsidP="004A0BCC">
            <w:r w:rsidRPr="00F936A2">
              <w:rPr>
                <w:lang w:val="en-US"/>
              </w:rPr>
              <w:t xml:space="preserve">6.2 </w:t>
            </w:r>
            <w:proofErr w:type="spellStart"/>
            <w:r w:rsidRPr="00F936A2">
              <w:rPr>
                <w:lang w:val="en-US"/>
              </w:rPr>
              <w:t>ms</w:t>
            </w:r>
            <w:proofErr w:type="spellEnd"/>
          </w:p>
        </w:tc>
      </w:tr>
      <w:tr w:rsidR="004A0BCC" w14:paraId="01D69D77" w14:textId="77777777" w:rsidTr="00090FF7">
        <w:tc>
          <w:tcPr>
            <w:tcW w:w="704" w:type="dxa"/>
            <w:vMerge/>
          </w:tcPr>
          <w:p w14:paraId="16A7C860" w14:textId="77777777" w:rsidR="004A0BCC" w:rsidRDefault="004A0BCC" w:rsidP="004A0BCC"/>
        </w:tc>
        <w:tc>
          <w:tcPr>
            <w:tcW w:w="739" w:type="dxa"/>
          </w:tcPr>
          <w:p w14:paraId="3DBECD1D" w14:textId="19CB5506" w:rsidR="004A0BCC" w:rsidRPr="00F936A2" w:rsidRDefault="004A0BCC" w:rsidP="004A0BCC">
            <w:pPr>
              <w:rPr>
                <w:lang w:val="en-US"/>
              </w:rPr>
            </w:pPr>
            <w:r w:rsidRPr="00F936A2">
              <w:rPr>
                <w:lang w:val="en-US"/>
              </w:rPr>
              <w:t>T2</w:t>
            </w:r>
          </w:p>
        </w:tc>
        <w:tc>
          <w:tcPr>
            <w:tcW w:w="805" w:type="dxa"/>
          </w:tcPr>
          <w:p w14:paraId="5BCF9AE3" w14:textId="28898752" w:rsidR="004A0BCC" w:rsidRPr="00F936A2" w:rsidRDefault="004A0BCC" w:rsidP="004A0BCC">
            <w:pPr>
              <w:rPr>
                <w:lang w:val="en-US"/>
              </w:rPr>
            </w:pPr>
            <w:r w:rsidRPr="00F936A2">
              <w:rPr>
                <w:lang w:val="en-US"/>
              </w:rPr>
              <w:t>50</w:t>
            </w:r>
            <w:r w:rsidRPr="003049FC">
              <w:rPr>
                <w:vertAlign w:val="superscript"/>
                <w:lang w:val="en-US"/>
              </w:rPr>
              <w:t xml:space="preserve"> o</w:t>
            </w:r>
          </w:p>
        </w:tc>
        <w:tc>
          <w:tcPr>
            <w:tcW w:w="1770" w:type="dxa"/>
          </w:tcPr>
          <w:p w14:paraId="4675F000" w14:textId="3F191AD9" w:rsidR="004A0BCC" w:rsidRPr="00F936A2" w:rsidRDefault="004A0BCC" w:rsidP="004A0BCC">
            <w:pPr>
              <w:rPr>
                <w:lang w:val="en-US"/>
              </w:rPr>
            </w:pPr>
            <w:r w:rsidRPr="00F936A2">
              <w:rPr>
                <w:lang w:val="en-US"/>
              </w:rPr>
              <w:t xml:space="preserve">2.5 </w:t>
            </w:r>
            <w:proofErr w:type="spellStart"/>
            <w:r w:rsidRPr="00F936A2">
              <w:rPr>
                <w:lang w:val="en-US"/>
              </w:rPr>
              <w:t>ms</w:t>
            </w:r>
            <w:proofErr w:type="spellEnd"/>
          </w:p>
        </w:tc>
        <w:tc>
          <w:tcPr>
            <w:tcW w:w="1376" w:type="dxa"/>
          </w:tcPr>
          <w:p w14:paraId="3584FB4E" w14:textId="4127CA4D" w:rsidR="004A0BCC" w:rsidRPr="00F936A2" w:rsidRDefault="004A0BCC" w:rsidP="004A0BCC">
            <w:pPr>
              <w:rPr>
                <w:lang w:val="en-US"/>
              </w:rPr>
            </w:pPr>
            <w:r w:rsidRPr="00F936A2">
              <w:rPr>
                <w:lang w:val="en-US"/>
              </w:rPr>
              <w:t>80</w:t>
            </w:r>
            <w:r w:rsidRPr="003049FC">
              <w:rPr>
                <w:vertAlign w:val="superscript"/>
                <w:lang w:val="en-US"/>
              </w:rPr>
              <w:t xml:space="preserve"> o</w:t>
            </w:r>
          </w:p>
        </w:tc>
        <w:tc>
          <w:tcPr>
            <w:tcW w:w="1745" w:type="dxa"/>
          </w:tcPr>
          <w:p w14:paraId="49A9A7DE" w14:textId="2E88D326" w:rsidR="004A0BCC" w:rsidRPr="00F936A2" w:rsidRDefault="004A0BCC" w:rsidP="004A0BCC">
            <w:pPr>
              <w:rPr>
                <w:lang w:val="en-US"/>
              </w:rPr>
            </w:pPr>
            <w:r w:rsidRPr="00F936A2">
              <w:rPr>
                <w:lang w:val="en-US"/>
              </w:rPr>
              <w:t xml:space="preserve">2 </w:t>
            </w:r>
            <w:proofErr w:type="spellStart"/>
            <w:r w:rsidRPr="00F936A2">
              <w:rPr>
                <w:lang w:val="en-US"/>
              </w:rPr>
              <w:t>ms</w:t>
            </w:r>
            <w:proofErr w:type="spellEnd"/>
          </w:p>
        </w:tc>
        <w:tc>
          <w:tcPr>
            <w:tcW w:w="2154" w:type="dxa"/>
          </w:tcPr>
          <w:p w14:paraId="0C99C2E6" w14:textId="52193737" w:rsidR="004A0BCC" w:rsidRPr="00F936A2" w:rsidRDefault="004A0BCC" w:rsidP="004A0BCC">
            <w:pPr>
              <w:rPr>
                <w:lang w:val="en-US"/>
              </w:rPr>
            </w:pPr>
            <w:r w:rsidRPr="00F936A2">
              <w:rPr>
                <w:lang w:val="en-US"/>
              </w:rPr>
              <w:t xml:space="preserve">4.5 </w:t>
            </w:r>
            <w:proofErr w:type="spellStart"/>
            <w:r w:rsidRPr="00F936A2">
              <w:rPr>
                <w:lang w:val="en-US"/>
              </w:rPr>
              <w:t>ms</w:t>
            </w:r>
            <w:proofErr w:type="spellEnd"/>
          </w:p>
        </w:tc>
      </w:tr>
    </w:tbl>
    <w:p w14:paraId="0649D469" w14:textId="77777777" w:rsidR="00E12DEF" w:rsidRDefault="00E12DEF" w:rsidP="00E12DEF">
      <w:pPr>
        <w:rPr>
          <w:lang w:val="en-US"/>
        </w:rPr>
      </w:pPr>
    </w:p>
    <w:p w14:paraId="42D86682" w14:textId="34485FC0" w:rsidR="00E12DEF" w:rsidRDefault="00E12DEF" w:rsidP="00E12DEF">
      <w:pPr>
        <w:rPr>
          <w:lang w:val="en-US"/>
        </w:rPr>
      </w:pPr>
      <w:r w:rsidRPr="00A06BFF">
        <w:rPr>
          <w:lang w:val="en-US"/>
        </w:rPr>
        <w:t>The column “</w:t>
      </w:r>
      <w:r w:rsidRPr="00A06BFF">
        <w:t>Joint GW-SAT-UE delay</w:t>
      </w:r>
      <w:r w:rsidRPr="00A06BFF">
        <w:rPr>
          <w:lang w:val="en-US"/>
        </w:rPr>
        <w:t xml:space="preserve">” indicates that the combined propagation delay between NTN-GW1 and UE will </w:t>
      </w:r>
      <w:r w:rsidR="001C6670">
        <w:rPr>
          <w:lang w:val="en-US"/>
        </w:rPr>
        <w:t xml:space="preserve">slightly </w:t>
      </w:r>
      <w:r w:rsidRPr="00A06BFF">
        <w:rPr>
          <w:lang w:val="en-US"/>
        </w:rPr>
        <w:t>change from T1 to T</w:t>
      </w:r>
      <w:r w:rsidR="001C6670">
        <w:rPr>
          <w:lang w:val="en-US"/>
        </w:rPr>
        <w:t>3</w:t>
      </w:r>
      <w:r w:rsidRPr="00A06BFF">
        <w:rPr>
          <w:lang w:val="en-US"/>
        </w:rPr>
        <w:t xml:space="preserve">, while the propagation delay between NTN-GW2 and UE is reduced </w:t>
      </w:r>
      <w:r w:rsidR="002464EA">
        <w:rPr>
          <w:lang w:val="en-US"/>
        </w:rPr>
        <w:t>4.6</w:t>
      </w:r>
      <w:r w:rsidRPr="00A06BFF">
        <w:rPr>
          <w:lang w:val="en-US"/>
        </w:rPr>
        <w:t xml:space="preserve"> </w:t>
      </w:r>
      <w:proofErr w:type="spellStart"/>
      <w:r w:rsidRPr="00A06BFF">
        <w:rPr>
          <w:lang w:val="en-US"/>
        </w:rPr>
        <w:t>ms</w:t>
      </w:r>
      <w:proofErr w:type="spellEnd"/>
      <w:r w:rsidR="002464EA">
        <w:rPr>
          <w:lang w:val="en-US"/>
        </w:rPr>
        <w:t xml:space="preserve"> from T1 to T3</w:t>
      </w:r>
      <w:r w:rsidRPr="00A06BFF">
        <w:rPr>
          <w:lang w:val="en-US"/>
        </w:rPr>
        <w:t>. Since the UE’s timing is based on the serving cell, which in this scenario originates from NTN-GW1, the UE will observe that the SSBs from the target neighbor cell provided via NTN-GW2 drifts over time</w:t>
      </w:r>
      <w:r w:rsidR="00FB0B8F">
        <w:rPr>
          <w:lang w:val="en-US"/>
        </w:rPr>
        <w:t xml:space="preserve"> in a non </w:t>
      </w:r>
      <w:proofErr w:type="spellStart"/>
      <w:r w:rsidR="00FB0B8F">
        <w:rPr>
          <w:lang w:val="en-US"/>
        </w:rPr>
        <w:t>lineair</w:t>
      </w:r>
      <w:proofErr w:type="spellEnd"/>
      <w:r w:rsidR="00FB0B8F">
        <w:rPr>
          <w:lang w:val="en-US"/>
        </w:rPr>
        <w:t xml:space="preserve"> way</w:t>
      </w:r>
      <w:r w:rsidRPr="00A06BFF">
        <w:rPr>
          <w:lang w:val="en-US"/>
        </w:rPr>
        <w:t xml:space="preserve"> – specifically the timing difference between the two cells will change from </w:t>
      </w:r>
      <w:r w:rsidR="00E359B0">
        <w:rPr>
          <w:lang w:val="en-US"/>
        </w:rPr>
        <w:t xml:space="preserve">- </w:t>
      </w:r>
      <w:r w:rsidR="00FB0B8F">
        <w:rPr>
          <w:lang w:val="en-US"/>
        </w:rPr>
        <w:t>0.2</w:t>
      </w:r>
      <w:r w:rsidRPr="00A06BFF">
        <w:rPr>
          <w:lang w:val="en-US"/>
        </w:rPr>
        <w:t xml:space="preserve"> </w:t>
      </w:r>
      <w:proofErr w:type="spellStart"/>
      <w:r w:rsidRPr="00A06BFF">
        <w:rPr>
          <w:lang w:val="en-US"/>
        </w:rPr>
        <w:t>ms</w:t>
      </w:r>
      <w:proofErr w:type="spellEnd"/>
      <w:r w:rsidRPr="00A06BFF">
        <w:rPr>
          <w:lang w:val="en-US"/>
        </w:rPr>
        <w:t xml:space="preserve"> at T1 to </w:t>
      </w:r>
      <w:r w:rsidR="00734E07">
        <w:rPr>
          <w:lang w:val="en-US"/>
        </w:rPr>
        <w:t>+</w:t>
      </w:r>
      <w:r w:rsidR="00FB0B8F">
        <w:rPr>
          <w:lang w:val="en-US"/>
        </w:rPr>
        <w:t>4.4</w:t>
      </w:r>
      <w:r w:rsidRPr="00A06BFF">
        <w:rPr>
          <w:lang w:val="en-US"/>
        </w:rPr>
        <w:t xml:space="preserve"> </w:t>
      </w:r>
      <w:proofErr w:type="spellStart"/>
      <w:r w:rsidRPr="00A06BFF">
        <w:rPr>
          <w:lang w:val="en-US"/>
        </w:rPr>
        <w:t>ms</w:t>
      </w:r>
      <w:proofErr w:type="spellEnd"/>
      <w:r w:rsidRPr="00A06BFF">
        <w:rPr>
          <w:lang w:val="en-US"/>
        </w:rPr>
        <w:t xml:space="preserve"> at T</w:t>
      </w:r>
      <w:r w:rsidR="00FB0B8F">
        <w:rPr>
          <w:lang w:val="en-US"/>
        </w:rPr>
        <w:t>3</w:t>
      </w:r>
      <w:r w:rsidRPr="00A06BFF">
        <w:rPr>
          <w:lang w:val="en-US"/>
        </w:rPr>
        <w:t xml:space="preserve">. If the SMTC window, with a maximum length of 5 subframes, is statically configured it may not be able to handle such a drift in the </w:t>
      </w:r>
      <w:r w:rsidRPr="00A06BFF">
        <w:rPr>
          <w:lang w:val="en-US"/>
        </w:rPr>
        <w:lastRenderedPageBreak/>
        <w:t>sense that the SSB of the target neighbor cell may eventually be located outside the SMTC window. This can lead to the UE not being able to detect and measure the target neighbor cell.</w:t>
      </w:r>
    </w:p>
    <w:p w14:paraId="68CF085A" w14:textId="1DBCC4DB" w:rsidR="0027209B" w:rsidRDefault="00BC524B" w:rsidP="00E12DEF">
      <w:pPr>
        <w:rPr>
          <w:lang w:val="en-US"/>
        </w:rPr>
      </w:pPr>
      <w:r>
        <w:rPr>
          <w:lang w:val="en-US"/>
        </w:rPr>
        <w:t>The latest RAN2 agreements</w:t>
      </w:r>
      <w:r w:rsidR="0047077B">
        <w:rPr>
          <w:lang w:val="en-US"/>
        </w:rPr>
        <w:t xml:space="preserve"> </w:t>
      </w:r>
      <w:r w:rsidR="0047077B" w:rsidRPr="008C65B7">
        <w:rPr>
          <w:lang w:val="en-US"/>
        </w:rPr>
        <w:fldChar w:fldCharType="begin"/>
      </w:r>
      <w:r w:rsidR="0047077B" w:rsidRPr="008C65B7">
        <w:rPr>
          <w:lang w:val="en-US"/>
        </w:rPr>
        <w:instrText xml:space="preserve"> REF _Ref66866125 \r \h  \* MERGEFORMAT </w:instrText>
      </w:r>
      <w:r w:rsidR="0047077B" w:rsidRPr="008C65B7">
        <w:rPr>
          <w:lang w:val="en-US"/>
        </w:rPr>
      </w:r>
      <w:r w:rsidR="0047077B" w:rsidRPr="008C65B7">
        <w:rPr>
          <w:lang w:val="en-US"/>
        </w:rPr>
        <w:fldChar w:fldCharType="separate"/>
      </w:r>
      <w:r w:rsidR="0047077B">
        <w:rPr>
          <w:lang w:val="en-US"/>
        </w:rPr>
        <w:t>[</w:t>
      </w:r>
      <w:r w:rsidR="0047077B" w:rsidRPr="008C65B7">
        <w:rPr>
          <w:lang w:val="en-US"/>
        </w:rPr>
        <w:t>4</w:t>
      </w:r>
      <w:r w:rsidR="0047077B">
        <w:rPr>
          <w:lang w:val="en-US"/>
        </w:rPr>
        <w:t>]</w:t>
      </w:r>
      <w:r w:rsidR="0047077B" w:rsidRPr="008C65B7">
        <w:rPr>
          <w:lang w:val="en-US"/>
        </w:rPr>
        <w:fldChar w:fldCharType="end"/>
      </w:r>
      <w:r>
        <w:rPr>
          <w:lang w:val="en-US"/>
        </w:rPr>
        <w:t xml:space="preserve"> </w:t>
      </w:r>
      <w:r w:rsidR="00720EB4">
        <w:rPr>
          <w:lang w:val="en-US"/>
        </w:rPr>
        <w:t>provide the solution</w:t>
      </w:r>
      <w:r w:rsidR="0047077B">
        <w:rPr>
          <w:lang w:val="en-US"/>
        </w:rPr>
        <w:t>:</w:t>
      </w:r>
    </w:p>
    <w:p w14:paraId="2AF669A9" w14:textId="77777777" w:rsidR="0047077B" w:rsidRPr="0093247A" w:rsidRDefault="0047077B" w:rsidP="004F719F">
      <w:pPr>
        <w:pStyle w:val="ListParagraph"/>
        <w:numPr>
          <w:ilvl w:val="0"/>
          <w:numId w:val="23"/>
        </w:numPr>
        <w:spacing w:after="100" w:afterAutospacing="1"/>
        <w:rPr>
          <w:rStyle w:val="Strong"/>
          <w:b w:val="0"/>
          <w:bCs w:val="0"/>
          <w:lang w:eastAsia="zh-CN"/>
        </w:rPr>
      </w:pPr>
      <w:r w:rsidRPr="0093247A">
        <w:rPr>
          <w:rStyle w:val="Strong"/>
          <w:b w:val="0"/>
          <w:bCs w:val="0"/>
          <w:lang w:eastAsia="zh-CN"/>
        </w:rPr>
        <w:t xml:space="preserve">The SMTC configuration can be associated with a set of cells (e.g., per satellite or any other suitable set per </w:t>
      </w:r>
      <w:proofErr w:type="spellStart"/>
      <w:r w:rsidRPr="0093247A">
        <w:rPr>
          <w:rStyle w:val="Strong"/>
          <w:b w:val="0"/>
          <w:bCs w:val="0"/>
          <w:lang w:eastAsia="zh-CN"/>
        </w:rPr>
        <w:t>gNB</w:t>
      </w:r>
      <w:proofErr w:type="spellEnd"/>
      <w:r w:rsidRPr="0093247A">
        <w:rPr>
          <w:rStyle w:val="Strong"/>
          <w:b w:val="0"/>
          <w:bCs w:val="0"/>
          <w:lang w:eastAsia="zh-CN"/>
        </w:rPr>
        <w:t xml:space="preserve"> determination).</w:t>
      </w:r>
    </w:p>
    <w:p w14:paraId="4A4039E2" w14:textId="77777777" w:rsidR="0047077B" w:rsidRPr="0093247A" w:rsidRDefault="0047077B" w:rsidP="004F719F">
      <w:pPr>
        <w:pStyle w:val="ListParagraph"/>
        <w:numPr>
          <w:ilvl w:val="0"/>
          <w:numId w:val="23"/>
        </w:numPr>
        <w:spacing w:after="100" w:afterAutospacing="1"/>
        <w:rPr>
          <w:rStyle w:val="Strong"/>
          <w:b w:val="0"/>
          <w:bCs w:val="0"/>
          <w:lang w:eastAsia="zh-CN"/>
        </w:rPr>
      </w:pPr>
      <w:r w:rsidRPr="0093247A">
        <w:rPr>
          <w:rStyle w:val="Strong"/>
          <w:b w:val="0"/>
          <w:bCs w:val="0"/>
          <w:lang w:eastAsia="zh-CN"/>
        </w:rPr>
        <w:t>The multiple SMTC configurations are enabled by introducing different new offsets in addition to the legacy SMTC configuration. FFS how the offsets will be managed/signalled.</w:t>
      </w:r>
    </w:p>
    <w:p w14:paraId="2DDDA457" w14:textId="7FFCD0AB" w:rsidR="0047077B" w:rsidRDefault="00D73D2E" w:rsidP="00E12DEF">
      <w:pPr>
        <w:rPr>
          <w:lang w:val="en-US"/>
        </w:rPr>
      </w:pPr>
      <w:r>
        <w:rPr>
          <w:lang w:val="en-US"/>
        </w:rPr>
        <w:t xml:space="preserve">The above example would be solved by </w:t>
      </w:r>
      <w:r w:rsidR="00E359B0">
        <w:rPr>
          <w:lang w:val="en-US"/>
        </w:rPr>
        <w:t xml:space="preserve">providing two different SMTC windows. </w:t>
      </w:r>
      <w:proofErr w:type="gramStart"/>
      <w:r w:rsidR="00E359B0">
        <w:rPr>
          <w:lang w:val="en-US"/>
        </w:rPr>
        <w:t>However</w:t>
      </w:r>
      <w:proofErr w:type="gramEnd"/>
      <w:r w:rsidR="00E359B0">
        <w:rPr>
          <w:lang w:val="en-US"/>
        </w:rPr>
        <w:t xml:space="preserve"> </w:t>
      </w:r>
      <w:r w:rsidR="00A1037F">
        <w:rPr>
          <w:lang w:val="en-US"/>
        </w:rPr>
        <w:t>as the example shows it would require</w:t>
      </w:r>
      <w:r w:rsidR="005E73FB">
        <w:rPr>
          <w:lang w:val="en-US"/>
        </w:rPr>
        <w:t xml:space="preserve"> that the </w:t>
      </w:r>
      <w:r w:rsidR="00CB1A3E">
        <w:rPr>
          <w:lang w:val="en-US"/>
        </w:rPr>
        <w:t xml:space="preserve">SMTC </w:t>
      </w:r>
      <w:r w:rsidR="005E73FB">
        <w:rPr>
          <w:lang w:val="en-US"/>
        </w:rPr>
        <w:t>configuration needs to be updated rather often or the largest possible window need to be provided.</w:t>
      </w:r>
    </w:p>
    <w:p w14:paraId="53BD2C1C" w14:textId="5717DCC9" w:rsidR="006E0F2B" w:rsidRPr="00371936" w:rsidRDefault="006E0F2B" w:rsidP="00E12DEF">
      <w:pPr>
        <w:rPr>
          <w:b/>
          <w:bCs/>
          <w:lang w:val="en-US"/>
        </w:rPr>
      </w:pPr>
      <w:r w:rsidRPr="00371936">
        <w:rPr>
          <w:b/>
          <w:bCs/>
          <w:lang w:val="en-US"/>
        </w:rPr>
        <w:t xml:space="preserve">Observation 2: </w:t>
      </w:r>
      <w:r w:rsidR="00CB1A3E">
        <w:rPr>
          <w:b/>
          <w:bCs/>
          <w:lang w:val="en-US"/>
        </w:rPr>
        <w:t>P</w:t>
      </w:r>
      <w:r w:rsidRPr="00371936">
        <w:rPr>
          <w:b/>
          <w:bCs/>
          <w:lang w:val="en-US"/>
        </w:rPr>
        <w:t xml:space="preserve">roviding different </w:t>
      </w:r>
      <w:r w:rsidR="00295E28">
        <w:rPr>
          <w:b/>
          <w:bCs/>
          <w:lang w:val="en-US"/>
        </w:rPr>
        <w:t>SMTC</w:t>
      </w:r>
      <w:r w:rsidRPr="00371936">
        <w:rPr>
          <w:b/>
          <w:bCs/>
          <w:lang w:val="en-US"/>
        </w:rPr>
        <w:t xml:space="preserve"> configurations to UEs </w:t>
      </w:r>
      <w:r w:rsidR="00B70414" w:rsidRPr="00371936">
        <w:rPr>
          <w:b/>
          <w:bCs/>
          <w:lang w:val="en-US"/>
        </w:rPr>
        <w:t xml:space="preserve">may require </w:t>
      </w:r>
      <w:r w:rsidR="00295E28">
        <w:rPr>
          <w:b/>
          <w:bCs/>
          <w:lang w:val="en-US"/>
        </w:rPr>
        <w:t xml:space="preserve">several </w:t>
      </w:r>
      <w:r w:rsidR="00B70414" w:rsidRPr="00371936">
        <w:rPr>
          <w:b/>
          <w:bCs/>
          <w:lang w:val="en-US"/>
        </w:rPr>
        <w:t xml:space="preserve">updates to the </w:t>
      </w:r>
      <w:r w:rsidR="00CB1A3E">
        <w:rPr>
          <w:b/>
          <w:bCs/>
          <w:lang w:val="en-US"/>
        </w:rPr>
        <w:t>SMTC</w:t>
      </w:r>
      <w:r w:rsidR="00CB1A3E" w:rsidRPr="00371936">
        <w:rPr>
          <w:b/>
          <w:bCs/>
          <w:lang w:val="en-US"/>
        </w:rPr>
        <w:t xml:space="preserve"> </w:t>
      </w:r>
      <w:r w:rsidR="00B70414" w:rsidRPr="00371936">
        <w:rPr>
          <w:b/>
          <w:bCs/>
          <w:lang w:val="en-US"/>
        </w:rPr>
        <w:t>configuration</w:t>
      </w:r>
      <w:r w:rsidR="00295E28">
        <w:rPr>
          <w:b/>
          <w:bCs/>
          <w:lang w:val="en-US"/>
        </w:rPr>
        <w:t>s</w:t>
      </w:r>
      <w:r w:rsidR="00B70414" w:rsidRPr="00371936">
        <w:rPr>
          <w:b/>
          <w:bCs/>
          <w:lang w:val="en-US"/>
        </w:rPr>
        <w:t xml:space="preserve"> during the time</w:t>
      </w:r>
      <w:r w:rsidR="00295E28">
        <w:rPr>
          <w:b/>
          <w:bCs/>
          <w:lang w:val="en-US"/>
        </w:rPr>
        <w:t xml:space="preserve"> of stay</w:t>
      </w:r>
      <w:r w:rsidR="00B70414" w:rsidRPr="00371936">
        <w:rPr>
          <w:b/>
          <w:bCs/>
          <w:lang w:val="en-US"/>
        </w:rPr>
        <w:t xml:space="preserve"> in a cell.</w:t>
      </w:r>
    </w:p>
    <w:p w14:paraId="47DA5494" w14:textId="497DE083" w:rsidR="000277D4" w:rsidRDefault="000277D4" w:rsidP="00E12DEF">
      <w:pPr>
        <w:rPr>
          <w:lang w:val="en-US"/>
        </w:rPr>
      </w:pPr>
      <w:r>
        <w:rPr>
          <w:lang w:val="en-US"/>
        </w:rPr>
        <w:t>There are certain effects</w:t>
      </w:r>
      <w:r w:rsidR="0016713E">
        <w:rPr>
          <w:lang w:val="en-US"/>
        </w:rPr>
        <w:t xml:space="preserve">, related to the </w:t>
      </w:r>
      <w:r w:rsidR="00CB1A3E">
        <w:rPr>
          <w:lang w:val="en-US"/>
        </w:rPr>
        <w:t xml:space="preserve">SMTC </w:t>
      </w:r>
      <w:r w:rsidR="0016713E">
        <w:rPr>
          <w:lang w:val="en-US"/>
        </w:rPr>
        <w:t>configuration,</w:t>
      </w:r>
      <w:r>
        <w:rPr>
          <w:lang w:val="en-US"/>
        </w:rPr>
        <w:t xml:space="preserve"> which may have an impact on the UE not being able to measure the SS</w:t>
      </w:r>
      <w:r w:rsidR="0016713E">
        <w:rPr>
          <w:lang w:val="en-US"/>
        </w:rPr>
        <w:t>B</w:t>
      </w:r>
      <w:r w:rsidR="00D04178">
        <w:rPr>
          <w:lang w:val="en-US"/>
        </w:rPr>
        <w:t>s</w:t>
      </w:r>
      <w:r>
        <w:rPr>
          <w:lang w:val="en-US"/>
        </w:rPr>
        <w:t xml:space="preserve"> of the neighbor cell</w:t>
      </w:r>
      <w:r w:rsidR="0016713E">
        <w:rPr>
          <w:lang w:val="en-US"/>
        </w:rPr>
        <w:t xml:space="preserve"> in NTN</w:t>
      </w:r>
      <w:r w:rsidR="00817FB3">
        <w:rPr>
          <w:lang w:val="en-US"/>
        </w:rPr>
        <w:t>:</w:t>
      </w:r>
    </w:p>
    <w:p w14:paraId="0AF38002" w14:textId="0658B898" w:rsidR="0016713E" w:rsidRDefault="0016713E" w:rsidP="004F719F">
      <w:pPr>
        <w:pStyle w:val="ListParagraph"/>
        <w:numPr>
          <w:ilvl w:val="0"/>
          <w:numId w:val="24"/>
        </w:numPr>
        <w:rPr>
          <w:lang w:val="en-US"/>
        </w:rPr>
      </w:pPr>
      <w:r>
        <w:rPr>
          <w:lang w:val="en-US"/>
        </w:rPr>
        <w:t>The UEs correct understanding of time (</w:t>
      </w:r>
      <w:proofErr w:type="spellStart"/>
      <w:r>
        <w:rPr>
          <w:lang w:val="en-US"/>
        </w:rPr>
        <w:t>PCell</w:t>
      </w:r>
      <w:proofErr w:type="spellEnd"/>
      <w:r>
        <w:rPr>
          <w:lang w:val="en-US"/>
        </w:rPr>
        <w:t xml:space="preserve"> time)</w:t>
      </w:r>
    </w:p>
    <w:p w14:paraId="7D039B37" w14:textId="52786836" w:rsidR="0016713E" w:rsidRDefault="00E3003C" w:rsidP="004F719F">
      <w:pPr>
        <w:pStyle w:val="ListParagraph"/>
        <w:numPr>
          <w:ilvl w:val="0"/>
          <w:numId w:val="24"/>
        </w:numPr>
        <w:rPr>
          <w:lang w:val="en-US"/>
        </w:rPr>
      </w:pPr>
      <w:r>
        <w:rPr>
          <w:lang w:val="en-US"/>
        </w:rPr>
        <w:t xml:space="preserve">The correct configuration of the </w:t>
      </w:r>
      <w:r w:rsidR="00887E85">
        <w:rPr>
          <w:lang w:val="en-US"/>
        </w:rPr>
        <w:t xml:space="preserve">SMTC </w:t>
      </w:r>
      <w:r>
        <w:rPr>
          <w:lang w:val="en-US"/>
        </w:rPr>
        <w:t>window</w:t>
      </w:r>
      <w:r w:rsidR="00C40099">
        <w:rPr>
          <w:lang w:val="en-US"/>
        </w:rPr>
        <w:t>s</w:t>
      </w:r>
      <w:r w:rsidR="00CA32F6">
        <w:rPr>
          <w:lang w:val="en-US"/>
        </w:rPr>
        <w:t>.</w:t>
      </w:r>
    </w:p>
    <w:p w14:paraId="2EF1A1ED" w14:textId="79F5E90C" w:rsidR="0085771B" w:rsidRPr="00ED0A52" w:rsidRDefault="00ED0A52">
      <w:pPr>
        <w:pStyle w:val="ListParagraph"/>
        <w:numPr>
          <w:ilvl w:val="1"/>
          <w:numId w:val="24"/>
        </w:numPr>
        <w:rPr>
          <w:lang w:val="en-US"/>
        </w:rPr>
      </w:pPr>
      <w:r>
        <w:rPr>
          <w:lang w:val="en-US"/>
        </w:rPr>
        <w:t>S</w:t>
      </w:r>
      <w:r w:rsidR="00E668A0">
        <w:rPr>
          <w:lang w:val="en-US"/>
        </w:rPr>
        <w:t xml:space="preserve">erving </w:t>
      </w:r>
      <w:proofErr w:type="spellStart"/>
      <w:r w:rsidR="00E668A0">
        <w:rPr>
          <w:lang w:val="en-US"/>
        </w:rPr>
        <w:t>gNB</w:t>
      </w:r>
      <w:proofErr w:type="spellEnd"/>
      <w:r w:rsidR="00CA32F6">
        <w:rPr>
          <w:lang w:val="en-US"/>
        </w:rPr>
        <w:t xml:space="preserve"> may not have very accurate location information of the UE</w:t>
      </w:r>
    </w:p>
    <w:p w14:paraId="3F312C3F" w14:textId="3264DC85" w:rsidR="00637711" w:rsidRDefault="00ED0A52" w:rsidP="004F719F">
      <w:pPr>
        <w:pStyle w:val="ListParagraph"/>
        <w:numPr>
          <w:ilvl w:val="1"/>
          <w:numId w:val="24"/>
        </w:numPr>
        <w:rPr>
          <w:lang w:val="en-US"/>
        </w:rPr>
      </w:pPr>
      <w:r>
        <w:rPr>
          <w:lang w:val="en-US"/>
        </w:rPr>
        <w:t xml:space="preserve">Serving </w:t>
      </w:r>
      <w:proofErr w:type="spellStart"/>
      <w:r>
        <w:rPr>
          <w:lang w:val="en-US"/>
        </w:rPr>
        <w:t>gNB</w:t>
      </w:r>
      <w:proofErr w:type="spellEnd"/>
      <w:r w:rsidR="00637711">
        <w:rPr>
          <w:lang w:val="en-US"/>
        </w:rPr>
        <w:t xml:space="preserve"> may not have</w:t>
      </w:r>
      <w:r w:rsidR="001B3D43">
        <w:rPr>
          <w:lang w:val="en-US"/>
        </w:rPr>
        <w:t xml:space="preserve"> accurate</w:t>
      </w:r>
      <w:r w:rsidR="004D2515">
        <w:rPr>
          <w:lang w:val="en-US"/>
        </w:rPr>
        <w:t xml:space="preserve"> </w:t>
      </w:r>
      <w:r w:rsidR="00E92088">
        <w:rPr>
          <w:lang w:val="en-US"/>
        </w:rPr>
        <w:t xml:space="preserve">enough </w:t>
      </w:r>
      <w:r w:rsidR="004D2515">
        <w:rPr>
          <w:lang w:val="en-US"/>
        </w:rPr>
        <w:t xml:space="preserve">information about the feeder link </w:t>
      </w:r>
      <w:r w:rsidR="0085771B">
        <w:rPr>
          <w:lang w:val="en-US"/>
        </w:rPr>
        <w:t>delays for the n</w:t>
      </w:r>
      <w:r>
        <w:rPr>
          <w:lang w:val="en-US"/>
        </w:rPr>
        <w:t>e</w:t>
      </w:r>
      <w:r w:rsidR="0085771B">
        <w:rPr>
          <w:lang w:val="en-US"/>
        </w:rPr>
        <w:t>ighbor</w:t>
      </w:r>
      <w:r>
        <w:rPr>
          <w:lang w:val="en-US"/>
        </w:rPr>
        <w:t>i</w:t>
      </w:r>
      <w:r w:rsidR="0085771B">
        <w:rPr>
          <w:lang w:val="en-US"/>
        </w:rPr>
        <w:t xml:space="preserve">ng </w:t>
      </w:r>
      <w:r w:rsidR="00F83F20">
        <w:rPr>
          <w:lang w:val="en-US"/>
        </w:rPr>
        <w:t>satellites</w:t>
      </w:r>
    </w:p>
    <w:p w14:paraId="4A8445AE" w14:textId="426D99AA" w:rsidR="004E52C8" w:rsidRDefault="004E52C8" w:rsidP="004E52C8">
      <w:pPr>
        <w:rPr>
          <w:lang w:val="en-US"/>
        </w:rPr>
      </w:pPr>
      <w:r>
        <w:rPr>
          <w:lang w:val="en-US"/>
        </w:rPr>
        <w:t xml:space="preserve">As neighbor </w:t>
      </w:r>
      <w:r w:rsidR="00E64C3A">
        <w:rPr>
          <w:lang w:val="en-US"/>
        </w:rPr>
        <w:t xml:space="preserve">cell </w:t>
      </w:r>
      <w:r>
        <w:rPr>
          <w:lang w:val="en-US"/>
        </w:rPr>
        <w:t>measurements are cruc</w:t>
      </w:r>
      <w:r w:rsidR="00371936">
        <w:rPr>
          <w:lang w:val="en-US"/>
        </w:rPr>
        <w:t>ial for the performance of the system, it is recommended that RAN4 studies the impact of these factor.</w:t>
      </w:r>
    </w:p>
    <w:p w14:paraId="35A18007" w14:textId="2955798C" w:rsidR="00371936" w:rsidRPr="00371936" w:rsidRDefault="00371936" w:rsidP="004E52C8">
      <w:pPr>
        <w:rPr>
          <w:b/>
          <w:bCs/>
          <w:lang w:val="en-US"/>
        </w:rPr>
      </w:pPr>
      <w:r>
        <w:rPr>
          <w:b/>
          <w:bCs/>
          <w:lang w:val="en-US"/>
        </w:rPr>
        <w:t xml:space="preserve">Proposal 1. RAN4 to study the impact the above factors on the </w:t>
      </w:r>
      <w:r w:rsidR="00525E43">
        <w:rPr>
          <w:b/>
          <w:bCs/>
          <w:lang w:val="en-US"/>
        </w:rPr>
        <w:t>ability of the UE to measure the SSB of a neighboring cell (on a neighboring satellite)</w:t>
      </w:r>
    </w:p>
    <w:p w14:paraId="79D1A995" w14:textId="69FA6126" w:rsidR="0027209B" w:rsidRDefault="00525E43" w:rsidP="00E12DEF">
      <w:pPr>
        <w:rPr>
          <w:rStyle w:val="Strong"/>
          <w:b w:val="0"/>
          <w:bCs w:val="0"/>
          <w:lang w:eastAsia="zh-CN"/>
        </w:rPr>
      </w:pPr>
      <w:proofErr w:type="gramStart"/>
      <w:r>
        <w:rPr>
          <w:lang w:val="en-US"/>
        </w:rPr>
        <w:t>Furthermore</w:t>
      </w:r>
      <w:proofErr w:type="gramEnd"/>
      <w:r>
        <w:rPr>
          <w:lang w:val="en-US"/>
        </w:rPr>
        <w:t xml:space="preserve"> RAN2 has agreed that </w:t>
      </w:r>
      <w:r>
        <w:rPr>
          <w:rStyle w:val="Strong"/>
          <w:b w:val="0"/>
          <w:bCs w:val="0"/>
          <w:lang w:eastAsia="zh-CN"/>
        </w:rPr>
        <w:t>o</w:t>
      </w:r>
      <w:r w:rsidRPr="0013287A">
        <w:rPr>
          <w:rStyle w:val="Strong"/>
          <w:b w:val="0"/>
          <w:bCs w:val="0"/>
          <w:lang w:eastAsia="zh-CN"/>
        </w:rPr>
        <w:t>ptional new UE assistance is defined in Rel-17 NTN for network to properly (re)configure the SMTC and/or measurement gap</w:t>
      </w:r>
      <w:r>
        <w:rPr>
          <w:rStyle w:val="Strong"/>
          <w:b w:val="0"/>
          <w:bCs w:val="0"/>
          <w:lang w:eastAsia="zh-CN"/>
        </w:rPr>
        <w:t xml:space="preserve"> can be defined. </w:t>
      </w:r>
      <w:r w:rsidR="00616931">
        <w:rPr>
          <w:rStyle w:val="Strong"/>
          <w:b w:val="0"/>
          <w:bCs w:val="0"/>
          <w:lang w:eastAsia="zh-CN"/>
        </w:rPr>
        <w:t>One potential UE feedback can be based on the idea listed in [</w:t>
      </w:r>
      <w:r w:rsidR="004F719F">
        <w:rPr>
          <w:rStyle w:val="Strong"/>
          <w:b w:val="0"/>
          <w:bCs w:val="0"/>
          <w:lang w:eastAsia="zh-CN"/>
        </w:rPr>
        <w:t>7</w:t>
      </w:r>
      <w:r w:rsidR="00616931">
        <w:rPr>
          <w:rStyle w:val="Strong"/>
          <w:b w:val="0"/>
          <w:bCs w:val="0"/>
          <w:lang w:eastAsia="zh-CN"/>
        </w:rPr>
        <w:t>], where the UE indicates to the network that the SS</w:t>
      </w:r>
      <w:r w:rsidR="00FD2CED">
        <w:rPr>
          <w:rStyle w:val="Strong"/>
          <w:b w:val="0"/>
          <w:bCs w:val="0"/>
          <w:lang w:eastAsia="zh-CN"/>
        </w:rPr>
        <w:t>Bs</w:t>
      </w:r>
      <w:r w:rsidR="00616931">
        <w:rPr>
          <w:rStyle w:val="Strong"/>
          <w:b w:val="0"/>
          <w:bCs w:val="0"/>
          <w:lang w:eastAsia="zh-CN"/>
        </w:rPr>
        <w:t xml:space="preserve"> is at the border of the </w:t>
      </w:r>
      <w:r w:rsidR="00FD2CED">
        <w:rPr>
          <w:rStyle w:val="Strong"/>
          <w:b w:val="0"/>
          <w:bCs w:val="0"/>
          <w:lang w:eastAsia="zh-CN"/>
        </w:rPr>
        <w:t xml:space="preserve">currently used </w:t>
      </w:r>
      <w:r w:rsidR="00616931">
        <w:rPr>
          <w:rStyle w:val="Strong"/>
          <w:b w:val="0"/>
          <w:bCs w:val="0"/>
          <w:lang w:eastAsia="zh-CN"/>
        </w:rPr>
        <w:t>SMTC window.</w:t>
      </w:r>
    </w:p>
    <w:p w14:paraId="4F87D9FF" w14:textId="456DEF4F" w:rsidR="00616931" w:rsidRPr="00371936" w:rsidRDefault="00616931" w:rsidP="00616931">
      <w:pPr>
        <w:rPr>
          <w:b/>
          <w:bCs/>
          <w:lang w:val="en-US"/>
        </w:rPr>
      </w:pPr>
      <w:r>
        <w:rPr>
          <w:b/>
          <w:bCs/>
          <w:lang w:val="en-US"/>
        </w:rPr>
        <w:t xml:space="preserve">Proposal 2. RAN4 to study how UE feedback can </w:t>
      </w:r>
      <w:r w:rsidR="00D574C6">
        <w:rPr>
          <w:b/>
          <w:bCs/>
          <w:lang w:val="en-US"/>
        </w:rPr>
        <w:t>improve the likelihood of a UE to measure the SS</w:t>
      </w:r>
      <w:r w:rsidR="00D36B89">
        <w:rPr>
          <w:b/>
          <w:bCs/>
          <w:lang w:val="en-US"/>
        </w:rPr>
        <w:t>B</w:t>
      </w:r>
      <w:r w:rsidR="00D574C6">
        <w:rPr>
          <w:b/>
          <w:bCs/>
          <w:lang w:val="en-US"/>
        </w:rPr>
        <w:t xml:space="preserve"> of a neighboring cell.</w:t>
      </w:r>
    </w:p>
    <w:p w14:paraId="6EF39CF2" w14:textId="6578E880" w:rsidR="00827590" w:rsidRPr="0086612C" w:rsidRDefault="0086612C" w:rsidP="0086612C">
      <w:pPr>
        <w:pStyle w:val="Heading1"/>
        <w:numPr>
          <w:ilvl w:val="0"/>
          <w:numId w:val="14"/>
        </w:numPr>
        <w:ind w:left="851" w:hanging="851"/>
      </w:pPr>
      <w:r w:rsidRPr="0086612C">
        <w:t>Transparent satellite impact on power levels</w:t>
      </w:r>
    </w:p>
    <w:p w14:paraId="24D17F7B" w14:textId="71089B66" w:rsidR="00827590" w:rsidRDefault="0086612C" w:rsidP="00353232">
      <w:pPr>
        <w:rPr>
          <w:lang w:val="en-US"/>
        </w:rPr>
      </w:pPr>
      <w:r>
        <w:rPr>
          <w:lang w:val="en-US"/>
        </w:rPr>
        <w:t xml:space="preserve">According to section 5.1.1 of TR 38.821 </w:t>
      </w:r>
      <w:r>
        <w:rPr>
          <w:lang w:val="en-US"/>
        </w:rPr>
        <w:fldChar w:fldCharType="begin"/>
      </w:r>
      <w:r>
        <w:rPr>
          <w:lang w:val="en-US"/>
        </w:rPr>
        <w:instrText xml:space="preserve"> REF _Ref66872129 \r \h </w:instrText>
      </w:r>
      <w:r>
        <w:rPr>
          <w:lang w:val="en-US"/>
        </w:rPr>
      </w:r>
      <w:r>
        <w:rPr>
          <w:lang w:val="en-US"/>
        </w:rPr>
        <w:fldChar w:fldCharType="separate"/>
      </w:r>
      <w:r w:rsidR="00C902BA">
        <w:rPr>
          <w:lang w:val="en-US"/>
        </w:rPr>
        <w:t>[2]</w:t>
      </w:r>
      <w:r>
        <w:rPr>
          <w:lang w:val="en-US"/>
        </w:rPr>
        <w:fldChar w:fldCharType="end"/>
      </w:r>
      <w:r>
        <w:rPr>
          <w:lang w:val="en-US"/>
        </w:rPr>
        <w:t xml:space="preserve"> the transparent satellite will amplify uplink and downlink radio signals. However, the TR does not define how the amplification is performed. This is problematic, because the satellite power levels impact link adaptation, e.g. in terms of how to interpret uplink sounding reference signals and downlink channel state information reports</w:t>
      </w:r>
      <w:r w:rsidR="002A5322">
        <w:rPr>
          <w:lang w:val="en-US"/>
        </w:rPr>
        <w:t>;</w:t>
      </w:r>
      <w:r>
        <w:rPr>
          <w:lang w:val="en-US"/>
        </w:rPr>
        <w:t xml:space="preserve"> mobility mechanisms based on interpretation of RRM measurements</w:t>
      </w:r>
      <w:r w:rsidR="002A5322">
        <w:rPr>
          <w:lang w:val="en-US"/>
        </w:rPr>
        <w:t>;</w:t>
      </w:r>
      <w:r>
        <w:rPr>
          <w:lang w:val="en-US"/>
        </w:rPr>
        <w:t xml:space="preserve"> and UE uplink power </w:t>
      </w:r>
      <w:r w:rsidR="002A5322">
        <w:rPr>
          <w:lang w:val="en-US"/>
        </w:rPr>
        <w:t>control, where the UE considers the channel to be reciprocal when adjusting uplink power based on downlink measurements</w:t>
      </w:r>
      <w:r>
        <w:rPr>
          <w:lang w:val="en-US"/>
        </w:rPr>
        <w:t xml:space="preserve">. The amplification may be based on </w:t>
      </w:r>
      <w:r w:rsidR="004B0EFC">
        <w:rPr>
          <w:lang w:val="en-US"/>
        </w:rPr>
        <w:fldChar w:fldCharType="begin"/>
      </w:r>
      <w:r w:rsidR="004B0EFC">
        <w:rPr>
          <w:lang w:val="en-US"/>
        </w:rPr>
        <w:instrText xml:space="preserve"> REF _Ref66873459 \r \h </w:instrText>
      </w:r>
      <w:r w:rsidR="004B0EFC">
        <w:rPr>
          <w:lang w:val="en-US"/>
        </w:rPr>
      </w:r>
      <w:r w:rsidR="004B0EFC">
        <w:rPr>
          <w:lang w:val="en-US"/>
        </w:rPr>
        <w:fldChar w:fldCharType="separate"/>
      </w:r>
      <w:r w:rsidR="00C902BA">
        <w:rPr>
          <w:lang w:val="en-US"/>
        </w:rPr>
        <w:t>[8]</w:t>
      </w:r>
      <w:r w:rsidR="004B0EFC">
        <w:rPr>
          <w:lang w:val="en-US"/>
        </w:rPr>
        <w:fldChar w:fldCharType="end"/>
      </w:r>
    </w:p>
    <w:p w14:paraId="666D3A13" w14:textId="17F5B94D" w:rsidR="0086612C" w:rsidRDefault="0086612C" w:rsidP="004F719F">
      <w:pPr>
        <w:pStyle w:val="ListParagraph"/>
        <w:numPr>
          <w:ilvl w:val="0"/>
          <w:numId w:val="21"/>
        </w:numPr>
        <w:rPr>
          <w:lang w:val="en-US"/>
        </w:rPr>
      </w:pPr>
      <w:r>
        <w:rPr>
          <w:lang w:val="en-US"/>
        </w:rPr>
        <w:t>Constant gain. The receive and transmit gains are constant i.e. independent of the input signal to the amplifier.</w:t>
      </w:r>
    </w:p>
    <w:p w14:paraId="48D27A51" w14:textId="720D6C5F" w:rsidR="0086612C" w:rsidRDefault="0086612C" w:rsidP="004F719F">
      <w:pPr>
        <w:pStyle w:val="ListParagraph"/>
        <w:numPr>
          <w:ilvl w:val="0"/>
          <w:numId w:val="21"/>
        </w:numPr>
        <w:rPr>
          <w:lang w:val="en-US"/>
        </w:rPr>
      </w:pPr>
      <w:r>
        <w:rPr>
          <w:lang w:val="en-US"/>
        </w:rPr>
        <w:t>Constant E</w:t>
      </w:r>
      <w:r w:rsidR="00C26509">
        <w:rPr>
          <w:lang w:val="en-US"/>
        </w:rPr>
        <w:t>quivalent</w:t>
      </w:r>
      <w:r>
        <w:rPr>
          <w:lang w:val="en-US"/>
        </w:rPr>
        <w:t xml:space="preserve"> Isotropic Radiated Power (EIRP). The receive and transmit gains of the satellite are adjusted based on the received signal to obtain a constant target EIRP.</w:t>
      </w:r>
    </w:p>
    <w:p w14:paraId="65BC55F9" w14:textId="1CAB6237" w:rsidR="0086612C" w:rsidRDefault="0086612C" w:rsidP="004F719F">
      <w:pPr>
        <w:pStyle w:val="ListParagraph"/>
        <w:numPr>
          <w:ilvl w:val="0"/>
          <w:numId w:val="21"/>
        </w:numPr>
        <w:rPr>
          <w:lang w:val="en-US"/>
        </w:rPr>
      </w:pPr>
      <w:r>
        <w:rPr>
          <w:lang w:val="en-US"/>
        </w:rPr>
        <w:t xml:space="preserve">Constant power at receiver. The satellite may attempt to compensate the loss of the radio channel to ensure constant power at the </w:t>
      </w:r>
      <w:r w:rsidR="004B0EFC">
        <w:rPr>
          <w:lang w:val="en-US"/>
        </w:rPr>
        <w:t>NTN-GW, i.e. feeder link equalization</w:t>
      </w:r>
      <w:r>
        <w:rPr>
          <w:lang w:val="en-US"/>
        </w:rPr>
        <w:t>.</w:t>
      </w:r>
    </w:p>
    <w:p w14:paraId="75E3A707" w14:textId="0AE97685" w:rsidR="004B0EFC" w:rsidRDefault="004B0EFC" w:rsidP="004F719F">
      <w:pPr>
        <w:pStyle w:val="ListParagraph"/>
        <w:numPr>
          <w:ilvl w:val="0"/>
          <w:numId w:val="21"/>
        </w:numPr>
        <w:rPr>
          <w:lang w:val="en-US"/>
        </w:rPr>
      </w:pPr>
      <w:r>
        <w:rPr>
          <w:lang w:val="en-US"/>
        </w:rPr>
        <w:t xml:space="preserve">Constant power spectral density. The satellite may amplify the received signal to achieve the same power </w:t>
      </w:r>
      <w:proofErr w:type="spellStart"/>
      <w:r>
        <w:rPr>
          <w:lang w:val="en-US"/>
        </w:rPr>
        <w:t>power</w:t>
      </w:r>
      <w:proofErr w:type="spellEnd"/>
      <w:r>
        <w:rPr>
          <w:lang w:val="en-US"/>
        </w:rPr>
        <w:t xml:space="preserve"> in all subcarriers.</w:t>
      </w:r>
    </w:p>
    <w:p w14:paraId="02DBB99B" w14:textId="77777777" w:rsidR="00E072DD" w:rsidRDefault="00E072DD" w:rsidP="003545C3">
      <w:pPr>
        <w:pStyle w:val="ListParagraph"/>
        <w:rPr>
          <w:lang w:val="en-US"/>
        </w:rPr>
      </w:pPr>
    </w:p>
    <w:p w14:paraId="0CF6CD8C" w14:textId="258270E2" w:rsidR="00E072DD" w:rsidRDefault="00107C72" w:rsidP="0086612C">
      <w:r>
        <w:rPr>
          <w:b/>
          <w:bCs/>
          <w:lang w:val="en-US"/>
        </w:rPr>
        <w:t xml:space="preserve">Observation </w:t>
      </w:r>
      <w:proofErr w:type="gramStart"/>
      <w:r w:rsidR="00882C3A">
        <w:rPr>
          <w:b/>
          <w:bCs/>
          <w:lang w:val="en-US"/>
        </w:rPr>
        <w:t>3</w:t>
      </w:r>
      <w:r w:rsidR="006B2359">
        <w:rPr>
          <w:b/>
          <w:bCs/>
          <w:lang w:val="en-US"/>
        </w:rPr>
        <w:t xml:space="preserve"> </w:t>
      </w:r>
      <w:r w:rsidR="00E072DD" w:rsidRPr="003545C3">
        <w:rPr>
          <w:b/>
          <w:bCs/>
          <w:lang w:val="en-US"/>
        </w:rPr>
        <w:t>:</w:t>
      </w:r>
      <w:proofErr w:type="gramEnd"/>
      <w:r w:rsidR="00E072DD" w:rsidRPr="003545C3">
        <w:rPr>
          <w:b/>
          <w:bCs/>
          <w:lang w:val="en-US"/>
        </w:rPr>
        <w:t xml:space="preserve"> </w:t>
      </w:r>
      <w:r w:rsidR="005C6405">
        <w:rPr>
          <w:b/>
          <w:bCs/>
          <w:lang w:val="en-US"/>
        </w:rPr>
        <w:t xml:space="preserve">For transparent satellite payload,  </w:t>
      </w:r>
      <w:r w:rsidR="00D373BD">
        <w:rPr>
          <w:b/>
          <w:bCs/>
          <w:lang w:val="en-US"/>
        </w:rPr>
        <w:t>several different</w:t>
      </w:r>
      <w:r w:rsidR="00996912">
        <w:rPr>
          <w:b/>
          <w:bCs/>
          <w:lang w:val="en-US"/>
        </w:rPr>
        <w:t xml:space="preserve"> </w:t>
      </w:r>
      <w:r w:rsidR="005957FA">
        <w:rPr>
          <w:b/>
          <w:bCs/>
          <w:lang w:val="en-US"/>
        </w:rPr>
        <w:t>type</w:t>
      </w:r>
      <w:r w:rsidR="00D373BD">
        <w:rPr>
          <w:b/>
          <w:bCs/>
          <w:lang w:val="en-US"/>
        </w:rPr>
        <w:t>s</w:t>
      </w:r>
      <w:r w:rsidR="005957FA">
        <w:rPr>
          <w:b/>
          <w:bCs/>
          <w:lang w:val="en-US"/>
        </w:rPr>
        <w:t xml:space="preserve"> of </w:t>
      </w:r>
      <w:r w:rsidR="00996912">
        <w:rPr>
          <w:b/>
          <w:bCs/>
          <w:lang w:val="en-US"/>
        </w:rPr>
        <w:t>on-board satellite amplification</w:t>
      </w:r>
      <w:r w:rsidR="006B2359">
        <w:rPr>
          <w:b/>
          <w:bCs/>
          <w:lang w:val="en-US"/>
        </w:rPr>
        <w:t xml:space="preserve"> proce</w:t>
      </w:r>
      <w:r w:rsidR="005C6405">
        <w:rPr>
          <w:b/>
          <w:bCs/>
          <w:lang w:val="en-US"/>
        </w:rPr>
        <w:t>dure are possible.</w:t>
      </w:r>
    </w:p>
    <w:p w14:paraId="1F4FE73A" w14:textId="03B334A2" w:rsidR="0086612C" w:rsidRDefault="002A5322" w:rsidP="0086612C">
      <w:r>
        <w:t>In the following two examples are provided to demonstrate the impact of the various amplification types.</w:t>
      </w:r>
    </w:p>
    <w:p w14:paraId="2D58D611" w14:textId="7EAF2081" w:rsidR="002A5322" w:rsidRDefault="002A5322" w:rsidP="0086612C">
      <w:r>
        <w:lastRenderedPageBreak/>
        <w:fldChar w:fldCharType="begin"/>
      </w:r>
      <w:r>
        <w:instrText xml:space="preserve"> REF _Ref30426839 \h </w:instrText>
      </w:r>
      <w:r>
        <w:fldChar w:fldCharType="separate"/>
      </w:r>
      <w:r w:rsidR="00C902BA" w:rsidRPr="00AC7B60">
        <w:t xml:space="preserve">Figure </w:t>
      </w:r>
      <w:r w:rsidR="00C902BA">
        <w:rPr>
          <w:noProof/>
        </w:rPr>
        <w:t>2</w:t>
      </w:r>
      <w:r>
        <w:fldChar w:fldCharType="end"/>
      </w:r>
      <w:r>
        <w:t xml:space="preserve"> illustrates a scenario where the propagation distance from NTN-GW1 to the UE and the distance from NTN-GW2 to the UE are the same. If the constant gain amplification is applied the UE will receive the same power level from both NTN-GWs. If the satellite utilizes constant EIRP the UE’s received power from SAT2 will be significantly higher than from </w:t>
      </w:r>
      <w:proofErr w:type="gramStart"/>
      <w:r>
        <w:t>SAT1, because</w:t>
      </w:r>
      <w:proofErr w:type="gramEnd"/>
      <w:r>
        <w:t xml:space="preserve"> the service link propagation distance sl2 is shorter than sl1. </w:t>
      </w:r>
    </w:p>
    <w:p w14:paraId="33E6CE40" w14:textId="77777777" w:rsidR="002A5322" w:rsidRPr="00AC7B60" w:rsidRDefault="002A5322" w:rsidP="002A5322">
      <w:pPr>
        <w:keepNext/>
        <w:jc w:val="center"/>
      </w:pPr>
      <w:r>
        <w:rPr>
          <w:noProof/>
        </w:rPr>
        <w:drawing>
          <wp:inline distT="0" distB="0" distL="0" distR="0" wp14:anchorId="1D4B660D" wp14:editId="7096B864">
            <wp:extent cx="4196517" cy="1800000"/>
            <wp:effectExtent l="0" t="0" r="0" b="0"/>
            <wp:docPr id="15940521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4196517" cy="1800000"/>
                    </a:xfrm>
                    <a:prstGeom prst="rect">
                      <a:avLst/>
                    </a:prstGeom>
                  </pic:spPr>
                </pic:pic>
              </a:graphicData>
            </a:graphic>
          </wp:inline>
        </w:drawing>
      </w:r>
    </w:p>
    <w:p w14:paraId="388339C1" w14:textId="18AC0017" w:rsidR="002A5322" w:rsidRPr="00AC7B60" w:rsidRDefault="002A5322" w:rsidP="002A5322">
      <w:pPr>
        <w:pStyle w:val="Caption"/>
        <w:jc w:val="center"/>
      </w:pPr>
      <w:bookmarkStart w:id="4" w:name="_Ref30426839"/>
      <w:r w:rsidRPr="00AC7B60">
        <w:t xml:space="preserve">Figure </w:t>
      </w:r>
      <w:r>
        <w:fldChar w:fldCharType="begin"/>
      </w:r>
      <w:r>
        <w:instrText xml:space="preserve"> SEQ Figure \* ARABIC </w:instrText>
      </w:r>
      <w:r>
        <w:fldChar w:fldCharType="separate"/>
      </w:r>
      <w:r w:rsidR="00C902BA">
        <w:rPr>
          <w:noProof/>
        </w:rPr>
        <w:t>2</w:t>
      </w:r>
      <w:r>
        <w:rPr>
          <w:noProof/>
        </w:rPr>
        <w:fldChar w:fldCharType="end"/>
      </w:r>
      <w:bookmarkEnd w:id="4"/>
      <w:r w:rsidRPr="00AC7B60">
        <w:t xml:space="preserve"> </w:t>
      </w:r>
      <w:r w:rsidR="00E12DEF">
        <w:t xml:space="preserve">Scenario where service link propagation distances are different for two NTN-GW </w:t>
      </w:r>
      <w:proofErr w:type="spellStart"/>
      <w:r w:rsidR="00E12DEF">
        <w:t>conenctions</w:t>
      </w:r>
      <w:proofErr w:type="spellEnd"/>
      <w:r w:rsidRPr="00AC7B60">
        <w:t>.</w:t>
      </w:r>
    </w:p>
    <w:p w14:paraId="0FCA7C7D" w14:textId="740334E0" w:rsidR="002A5322" w:rsidRDefault="002A5322" w:rsidP="002A5322">
      <w:r>
        <w:fldChar w:fldCharType="begin"/>
      </w:r>
      <w:r>
        <w:instrText xml:space="preserve"> REF _Ref31275908 \h </w:instrText>
      </w:r>
      <w:r>
        <w:fldChar w:fldCharType="separate"/>
      </w:r>
      <w:r w:rsidR="00C902BA" w:rsidRPr="00AC7B60">
        <w:t xml:space="preserve">Figure </w:t>
      </w:r>
      <w:r w:rsidR="00C902BA">
        <w:rPr>
          <w:noProof/>
        </w:rPr>
        <w:t>3</w:t>
      </w:r>
      <w:r>
        <w:fldChar w:fldCharType="end"/>
      </w:r>
      <w:r>
        <w:t xml:space="preserve"> demonstrates an example where the </w:t>
      </w:r>
      <w:proofErr w:type="gramStart"/>
      <w:r>
        <w:t>two service</w:t>
      </w:r>
      <w:proofErr w:type="gramEnd"/>
      <w:r>
        <w:t xml:space="preserve"> links sl1 and sl2, linking the UE to NTN-GW1 and NTN-GW2, respectively, are the same length. Therefore, the constant EIRP amplification will lead to the UE receiving signals from NTN-GW1 and NTN-GW2 with the same power, while </w:t>
      </w:r>
      <w:proofErr w:type="gramStart"/>
      <w:r>
        <w:t>in reality the</w:t>
      </w:r>
      <w:proofErr w:type="gramEnd"/>
      <w:r>
        <w:t xml:space="preserve"> propagation delay and loss are significantly longer/higher for NTN-GW1. </w:t>
      </w:r>
    </w:p>
    <w:p w14:paraId="7C6D38E2" w14:textId="77777777" w:rsidR="002A5322" w:rsidRPr="00AC7B60" w:rsidRDefault="002A5322" w:rsidP="002A5322">
      <w:pPr>
        <w:keepNext/>
        <w:jc w:val="center"/>
      </w:pPr>
      <w:r>
        <w:rPr>
          <w:noProof/>
        </w:rPr>
        <w:drawing>
          <wp:inline distT="0" distB="0" distL="0" distR="0" wp14:anchorId="0D70F166" wp14:editId="40E983C3">
            <wp:extent cx="3384744" cy="1800000"/>
            <wp:effectExtent l="0" t="0" r="6350" b="0"/>
            <wp:docPr id="11830247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5">
                      <a:extLst>
                        <a:ext uri="{28A0092B-C50C-407E-A947-70E740481C1C}">
                          <a14:useLocalDpi xmlns:a14="http://schemas.microsoft.com/office/drawing/2010/main" val="0"/>
                        </a:ext>
                      </a:extLst>
                    </a:blip>
                    <a:stretch>
                      <a:fillRect/>
                    </a:stretch>
                  </pic:blipFill>
                  <pic:spPr>
                    <a:xfrm>
                      <a:off x="0" y="0"/>
                      <a:ext cx="3384744" cy="1800000"/>
                    </a:xfrm>
                    <a:prstGeom prst="rect">
                      <a:avLst/>
                    </a:prstGeom>
                  </pic:spPr>
                </pic:pic>
              </a:graphicData>
            </a:graphic>
          </wp:inline>
        </w:drawing>
      </w:r>
    </w:p>
    <w:p w14:paraId="7A40E092" w14:textId="3EB99181" w:rsidR="00E12DEF" w:rsidRPr="00AC7B60" w:rsidRDefault="002A5322" w:rsidP="00E12DEF">
      <w:pPr>
        <w:pStyle w:val="Caption"/>
        <w:jc w:val="center"/>
      </w:pPr>
      <w:bookmarkStart w:id="5" w:name="_Ref31275908"/>
      <w:r w:rsidRPr="00AC7B60">
        <w:t xml:space="preserve">Figure </w:t>
      </w:r>
      <w:r>
        <w:fldChar w:fldCharType="begin"/>
      </w:r>
      <w:r>
        <w:instrText xml:space="preserve"> SEQ Figure \* ARABIC </w:instrText>
      </w:r>
      <w:r>
        <w:fldChar w:fldCharType="separate"/>
      </w:r>
      <w:r w:rsidR="00C902BA">
        <w:rPr>
          <w:noProof/>
        </w:rPr>
        <w:t>3</w:t>
      </w:r>
      <w:r>
        <w:rPr>
          <w:noProof/>
        </w:rPr>
        <w:fldChar w:fldCharType="end"/>
      </w:r>
      <w:bookmarkEnd w:id="5"/>
      <w:r w:rsidRPr="00AC7B60">
        <w:t xml:space="preserve"> </w:t>
      </w:r>
      <w:r w:rsidR="00E12DEF">
        <w:t xml:space="preserve">Scenario where service link propagation distances are the same for two NTN-GW </w:t>
      </w:r>
      <w:proofErr w:type="spellStart"/>
      <w:r w:rsidR="00E12DEF">
        <w:t>conenctions</w:t>
      </w:r>
      <w:proofErr w:type="spellEnd"/>
      <w:r w:rsidR="00E12DEF" w:rsidRPr="00AC7B60">
        <w:t>.</w:t>
      </w:r>
    </w:p>
    <w:p w14:paraId="0CD44BC7" w14:textId="18315702" w:rsidR="004C0076" w:rsidRDefault="004C0076" w:rsidP="003545C3">
      <w:pPr>
        <w:pStyle w:val="Caption"/>
        <w:rPr>
          <w:b w:val="0"/>
          <w:bCs/>
        </w:rPr>
      </w:pPr>
      <w:r w:rsidRPr="003545C3">
        <w:t>Observation</w:t>
      </w:r>
      <w:r w:rsidR="009267F7" w:rsidRPr="003545C3">
        <w:t xml:space="preserve"> </w:t>
      </w:r>
      <w:r w:rsidR="00882C3A">
        <w:t>4</w:t>
      </w:r>
      <w:r w:rsidRPr="003545C3">
        <w:t>: The transparent satellite amplification type impacts UE and network interpretation of measurements</w:t>
      </w:r>
      <w:r>
        <w:rPr>
          <w:b w:val="0"/>
          <w:bCs/>
        </w:rPr>
        <w:t>.</w:t>
      </w:r>
    </w:p>
    <w:p w14:paraId="3BAF61A7" w14:textId="761E000E" w:rsidR="002A5322" w:rsidRPr="0086612C" w:rsidRDefault="006B2359" w:rsidP="0086612C">
      <w:r>
        <w:rPr>
          <w:b/>
          <w:bCs/>
          <w:lang w:val="en-US"/>
        </w:rPr>
        <w:t>Proposal</w:t>
      </w:r>
      <w:r w:rsidRPr="00554C42">
        <w:rPr>
          <w:b/>
          <w:bCs/>
          <w:lang w:val="en-US"/>
        </w:rPr>
        <w:t xml:space="preserve"> </w:t>
      </w:r>
      <w:proofErr w:type="gramStart"/>
      <w:r w:rsidR="00882C3A">
        <w:rPr>
          <w:b/>
          <w:bCs/>
          <w:lang w:val="en-US"/>
        </w:rPr>
        <w:t>3</w:t>
      </w:r>
      <w:r>
        <w:rPr>
          <w:b/>
          <w:bCs/>
          <w:lang w:val="en-US"/>
        </w:rPr>
        <w:t xml:space="preserve"> </w:t>
      </w:r>
      <w:r w:rsidRPr="00554C42">
        <w:rPr>
          <w:b/>
          <w:bCs/>
          <w:lang w:val="en-US"/>
        </w:rPr>
        <w:t>:</w:t>
      </w:r>
      <w:proofErr w:type="gramEnd"/>
      <w:r w:rsidRPr="00554C42">
        <w:rPr>
          <w:b/>
          <w:bCs/>
          <w:lang w:val="en-US"/>
        </w:rPr>
        <w:t xml:space="preserve"> RAN4</w:t>
      </w:r>
      <w:r>
        <w:rPr>
          <w:b/>
          <w:bCs/>
          <w:lang w:val="en-US"/>
        </w:rPr>
        <w:t xml:space="preserve"> to study and agree on the reference assumption to be used for the on-board satellite amplification process</w:t>
      </w:r>
      <w:r w:rsidR="00E211AC">
        <w:rPr>
          <w:b/>
          <w:bCs/>
          <w:lang w:val="en-US"/>
        </w:rPr>
        <w:t>.</w:t>
      </w:r>
    </w:p>
    <w:p w14:paraId="30BE5691" w14:textId="4B055AA5" w:rsidR="00AD407E" w:rsidRPr="006D4D6A" w:rsidRDefault="00AD407E" w:rsidP="00CA5E39">
      <w:pPr>
        <w:pStyle w:val="Heading1"/>
        <w:numPr>
          <w:ilvl w:val="0"/>
          <w:numId w:val="14"/>
        </w:numPr>
        <w:ind w:left="851" w:hanging="851"/>
      </w:pPr>
      <w:r w:rsidRPr="007E6FAE">
        <w:t>Conclusion</w:t>
      </w:r>
    </w:p>
    <w:p w14:paraId="5846664A" w14:textId="2A207639" w:rsidR="00671AA0" w:rsidRDefault="00AD407E" w:rsidP="004735F4">
      <w:pPr>
        <w:jc w:val="both"/>
      </w:pPr>
      <w:r w:rsidRPr="0083189B">
        <w:t xml:space="preserve">This contribution </w:t>
      </w:r>
      <w:r w:rsidR="00671AA0" w:rsidRPr="0083189B">
        <w:t xml:space="preserve">has </w:t>
      </w:r>
      <w:r w:rsidR="009A432B">
        <w:t xml:space="preserve">made </w:t>
      </w:r>
      <w:r w:rsidR="00671AA0" w:rsidRPr="0083189B">
        <w:t>the following observations</w:t>
      </w:r>
      <w:r w:rsidR="003E0D13">
        <w:t xml:space="preserve"> and proposals</w:t>
      </w:r>
      <w:r w:rsidR="00671AA0" w:rsidRPr="0083189B">
        <w:t>:</w:t>
      </w:r>
    </w:p>
    <w:p w14:paraId="083F3AFC" w14:textId="67D74DF4" w:rsidR="00455641" w:rsidRDefault="00455641" w:rsidP="00455641">
      <w:pPr>
        <w:rPr>
          <w:b/>
          <w:bCs/>
          <w:lang w:val="en-US"/>
        </w:rPr>
      </w:pPr>
      <w:r w:rsidRPr="00371936">
        <w:rPr>
          <w:b/>
          <w:bCs/>
          <w:lang w:val="en-US"/>
        </w:rPr>
        <w:t xml:space="preserve">Observation 1: the length of the measurement gap has an impact on the potential UE throughput where smaller measurement length </w:t>
      </w:r>
      <w:proofErr w:type="gramStart"/>
      <w:r w:rsidRPr="00371936">
        <w:rPr>
          <w:b/>
          <w:bCs/>
          <w:lang w:val="en-US"/>
        </w:rPr>
        <w:t>are</w:t>
      </w:r>
      <w:proofErr w:type="gramEnd"/>
      <w:r w:rsidRPr="00371936">
        <w:rPr>
          <w:b/>
          <w:bCs/>
          <w:lang w:val="en-US"/>
        </w:rPr>
        <w:t xml:space="preserve"> having least impact.</w:t>
      </w:r>
    </w:p>
    <w:p w14:paraId="4481AB84" w14:textId="1F3FCC4F" w:rsidR="00455641" w:rsidRDefault="00455641" w:rsidP="00455641">
      <w:pPr>
        <w:rPr>
          <w:b/>
          <w:bCs/>
          <w:lang w:val="en-US"/>
        </w:rPr>
      </w:pPr>
      <w:r w:rsidRPr="00371936">
        <w:rPr>
          <w:b/>
          <w:bCs/>
          <w:lang w:val="en-US"/>
        </w:rPr>
        <w:t xml:space="preserve">Observation 2: </w:t>
      </w:r>
      <w:r>
        <w:rPr>
          <w:b/>
          <w:bCs/>
          <w:lang w:val="en-US"/>
        </w:rPr>
        <w:t>P</w:t>
      </w:r>
      <w:r w:rsidRPr="00371936">
        <w:rPr>
          <w:b/>
          <w:bCs/>
          <w:lang w:val="en-US"/>
        </w:rPr>
        <w:t xml:space="preserve">roviding different </w:t>
      </w:r>
      <w:r>
        <w:rPr>
          <w:b/>
          <w:bCs/>
          <w:lang w:val="en-US"/>
        </w:rPr>
        <w:t>SMTC</w:t>
      </w:r>
      <w:r w:rsidRPr="00371936">
        <w:rPr>
          <w:b/>
          <w:bCs/>
          <w:lang w:val="en-US"/>
        </w:rPr>
        <w:t xml:space="preserve"> configurations to UEs may require </w:t>
      </w:r>
      <w:r>
        <w:rPr>
          <w:b/>
          <w:bCs/>
          <w:lang w:val="en-US"/>
        </w:rPr>
        <w:t xml:space="preserve">several </w:t>
      </w:r>
      <w:r w:rsidRPr="00371936">
        <w:rPr>
          <w:b/>
          <w:bCs/>
          <w:lang w:val="en-US"/>
        </w:rPr>
        <w:t xml:space="preserve">updates to the </w:t>
      </w:r>
      <w:r>
        <w:rPr>
          <w:b/>
          <w:bCs/>
          <w:lang w:val="en-US"/>
        </w:rPr>
        <w:t>SMTC</w:t>
      </w:r>
      <w:r w:rsidRPr="00371936">
        <w:rPr>
          <w:b/>
          <w:bCs/>
          <w:lang w:val="en-US"/>
        </w:rPr>
        <w:t xml:space="preserve"> configuration</w:t>
      </w:r>
      <w:r>
        <w:rPr>
          <w:b/>
          <w:bCs/>
          <w:lang w:val="en-US"/>
        </w:rPr>
        <w:t>s</w:t>
      </w:r>
      <w:r w:rsidRPr="00371936">
        <w:rPr>
          <w:b/>
          <w:bCs/>
          <w:lang w:val="en-US"/>
        </w:rPr>
        <w:t xml:space="preserve"> during the time</w:t>
      </w:r>
      <w:r>
        <w:rPr>
          <w:b/>
          <w:bCs/>
          <w:lang w:val="en-US"/>
        </w:rPr>
        <w:t xml:space="preserve"> of stay</w:t>
      </w:r>
      <w:r w:rsidRPr="00371936">
        <w:rPr>
          <w:b/>
          <w:bCs/>
          <w:lang w:val="en-US"/>
        </w:rPr>
        <w:t xml:space="preserve"> in a cell.</w:t>
      </w:r>
    </w:p>
    <w:p w14:paraId="6F60702E" w14:textId="567862AE" w:rsidR="003545C3" w:rsidRDefault="003545C3" w:rsidP="003545C3">
      <w:pPr>
        <w:rPr>
          <w:b/>
          <w:bCs/>
          <w:lang w:val="en-US"/>
        </w:rPr>
      </w:pPr>
      <w:r>
        <w:rPr>
          <w:b/>
          <w:bCs/>
          <w:lang w:val="en-US"/>
        </w:rPr>
        <w:t>Proposal 1. RAN4 to study the impact the above factors on the ability of the UE to measure the SSB of a neighboring cell (on a neighboring satellite)</w:t>
      </w:r>
    </w:p>
    <w:p w14:paraId="22A74ABE" w14:textId="77777777" w:rsidR="003545C3" w:rsidRPr="00371936" w:rsidRDefault="003545C3" w:rsidP="003545C3">
      <w:pPr>
        <w:rPr>
          <w:b/>
          <w:bCs/>
          <w:lang w:val="en-US"/>
        </w:rPr>
      </w:pPr>
      <w:r>
        <w:rPr>
          <w:b/>
          <w:bCs/>
          <w:lang w:val="en-US"/>
        </w:rPr>
        <w:t>Proposal 2. RAN4 to study how UE feedback can improve the likelihood of a UE to measure the SSB of a neighboring cell.</w:t>
      </w:r>
    </w:p>
    <w:p w14:paraId="6E9D6E6E" w14:textId="28A26248" w:rsidR="00162966" w:rsidRDefault="00162966" w:rsidP="003545C3">
      <w:pPr>
        <w:pStyle w:val="Caption"/>
      </w:pPr>
      <w:r>
        <w:rPr>
          <w:bCs/>
          <w:lang w:val="en-US"/>
        </w:rPr>
        <w:lastRenderedPageBreak/>
        <w:t xml:space="preserve">Observation </w:t>
      </w:r>
      <w:proofErr w:type="gramStart"/>
      <w:r>
        <w:rPr>
          <w:bCs/>
          <w:lang w:val="en-US"/>
        </w:rPr>
        <w:t xml:space="preserve">3 </w:t>
      </w:r>
      <w:r w:rsidRPr="003545C3">
        <w:rPr>
          <w:bCs/>
          <w:lang w:val="en-US"/>
        </w:rPr>
        <w:t>:</w:t>
      </w:r>
      <w:proofErr w:type="gramEnd"/>
      <w:r w:rsidRPr="003545C3">
        <w:rPr>
          <w:bCs/>
          <w:lang w:val="en-US"/>
        </w:rPr>
        <w:t xml:space="preserve"> </w:t>
      </w:r>
      <w:r>
        <w:rPr>
          <w:bCs/>
          <w:lang w:val="en-US"/>
        </w:rPr>
        <w:t>For transparent satellite payload,  several different types of on-board satellite amplification procedure are possible</w:t>
      </w:r>
    </w:p>
    <w:p w14:paraId="54A51498" w14:textId="055D7D52" w:rsidR="003545C3" w:rsidRDefault="003545C3" w:rsidP="003545C3">
      <w:pPr>
        <w:pStyle w:val="Caption"/>
        <w:rPr>
          <w:b w:val="0"/>
          <w:bCs/>
        </w:rPr>
      </w:pPr>
      <w:r w:rsidRPr="00C57FA8">
        <w:t xml:space="preserve">Observation </w:t>
      </w:r>
      <w:r>
        <w:t>4</w:t>
      </w:r>
      <w:r w:rsidRPr="00C57FA8">
        <w:t>: The transparent satellite amplification type impacts UE and network interpretation of measurements</w:t>
      </w:r>
      <w:r>
        <w:rPr>
          <w:b w:val="0"/>
          <w:bCs/>
        </w:rPr>
        <w:t>.</w:t>
      </w:r>
    </w:p>
    <w:p w14:paraId="636E89BF" w14:textId="3A2A281D" w:rsidR="003545C3" w:rsidRPr="002125A9" w:rsidRDefault="002125A9" w:rsidP="003545C3">
      <w:r>
        <w:rPr>
          <w:b/>
          <w:bCs/>
          <w:lang w:val="en-US"/>
        </w:rPr>
        <w:t>Proposal</w:t>
      </w:r>
      <w:r w:rsidRPr="00554C42">
        <w:rPr>
          <w:b/>
          <w:bCs/>
          <w:lang w:val="en-US"/>
        </w:rPr>
        <w:t xml:space="preserve"> </w:t>
      </w:r>
      <w:proofErr w:type="gramStart"/>
      <w:r>
        <w:rPr>
          <w:b/>
          <w:bCs/>
          <w:lang w:val="en-US"/>
        </w:rPr>
        <w:t xml:space="preserve">3 </w:t>
      </w:r>
      <w:r w:rsidRPr="00554C42">
        <w:rPr>
          <w:b/>
          <w:bCs/>
          <w:lang w:val="en-US"/>
        </w:rPr>
        <w:t>:</w:t>
      </w:r>
      <w:proofErr w:type="gramEnd"/>
      <w:r w:rsidRPr="00554C42">
        <w:rPr>
          <w:b/>
          <w:bCs/>
          <w:lang w:val="en-US"/>
        </w:rPr>
        <w:t xml:space="preserve"> RAN4</w:t>
      </w:r>
      <w:r>
        <w:rPr>
          <w:b/>
          <w:bCs/>
          <w:lang w:val="en-US"/>
        </w:rPr>
        <w:t xml:space="preserve"> to study and agree on the reference assumption to be used for the on-board satellite amplification process.</w:t>
      </w:r>
    </w:p>
    <w:p w14:paraId="1F3B6C4F" w14:textId="162C36A6" w:rsidR="00C35266" w:rsidRPr="00C75CEB" w:rsidRDefault="00AD407E" w:rsidP="004735F4">
      <w:pPr>
        <w:jc w:val="both"/>
        <w:rPr>
          <w:highlight w:val="yellow"/>
        </w:rPr>
      </w:pPr>
      <w:r w:rsidRPr="00C75CEB">
        <w:rPr>
          <w:highlight w:val="yellow"/>
        </w:rPr>
        <w:t xml:space="preserve"> </w:t>
      </w:r>
    </w:p>
    <w:p w14:paraId="45B6C37A" w14:textId="77777777" w:rsidR="00AD407E" w:rsidRPr="00FF6B64" w:rsidRDefault="00AD407E" w:rsidP="00AD407E">
      <w:pPr>
        <w:pStyle w:val="Heading1"/>
      </w:pPr>
      <w:r w:rsidRPr="00FF6B64">
        <w:t xml:space="preserve">         References</w:t>
      </w:r>
    </w:p>
    <w:p w14:paraId="17650126" w14:textId="5C3745D2" w:rsidR="0093035E" w:rsidRPr="00FF6B64" w:rsidRDefault="003136A2" w:rsidP="003136A2">
      <w:pPr>
        <w:numPr>
          <w:ilvl w:val="0"/>
          <w:numId w:val="13"/>
        </w:numPr>
        <w:spacing w:after="0"/>
        <w:ind w:left="714" w:hanging="357"/>
        <w:jc w:val="both"/>
      </w:pPr>
      <w:bookmarkStart w:id="6" w:name="_Ref54013899"/>
      <w:r w:rsidRPr="00FF6B64">
        <w:t xml:space="preserve">RP-201256, “Solutions for NR to support non-terrestrial networks (NTN)”, </w:t>
      </w:r>
      <w:proofErr w:type="gramStart"/>
      <w:r w:rsidRPr="00FF6B64">
        <w:t>July,</w:t>
      </w:r>
      <w:proofErr w:type="gramEnd"/>
      <w:r w:rsidRPr="00FF6B64">
        <w:t xml:space="preserve"> 2020.</w:t>
      </w:r>
      <w:bookmarkEnd w:id="6"/>
    </w:p>
    <w:p w14:paraId="61833FB3" w14:textId="77777777" w:rsidR="00BE4277" w:rsidRPr="006D4D6A" w:rsidRDefault="00BE4277" w:rsidP="00BE4277">
      <w:pPr>
        <w:numPr>
          <w:ilvl w:val="0"/>
          <w:numId w:val="13"/>
        </w:numPr>
        <w:spacing w:after="0"/>
        <w:jc w:val="both"/>
      </w:pPr>
      <w:bookmarkStart w:id="7" w:name="_Ref66872129"/>
      <w:r w:rsidRPr="006D4D6A">
        <w:t xml:space="preserve">TR 38.821, “Solutions for NR to support non-terrestrial networks (NTN)”, </w:t>
      </w:r>
      <w:proofErr w:type="gramStart"/>
      <w:r w:rsidRPr="006D4D6A">
        <w:t>December,</w:t>
      </w:r>
      <w:proofErr w:type="gramEnd"/>
      <w:r w:rsidRPr="006D4D6A">
        <w:t xml:space="preserve"> 2019.</w:t>
      </w:r>
      <w:bookmarkEnd w:id="7"/>
    </w:p>
    <w:p w14:paraId="202A76EF" w14:textId="2F495B42" w:rsidR="000527C0" w:rsidRDefault="00DD5B65" w:rsidP="00BE4277">
      <w:pPr>
        <w:numPr>
          <w:ilvl w:val="0"/>
          <w:numId w:val="13"/>
        </w:numPr>
        <w:spacing w:after="0"/>
        <w:jc w:val="both"/>
      </w:pPr>
      <w:r w:rsidRPr="00DD5B65">
        <w:t>R4-210</w:t>
      </w:r>
      <w:r w:rsidR="008C65B7">
        <w:t>5795</w:t>
      </w:r>
      <w:r w:rsidR="000527C0">
        <w:t xml:space="preserve">, “WF on </w:t>
      </w:r>
      <w:r w:rsidR="008C65B7">
        <w:t xml:space="preserve">NR </w:t>
      </w:r>
      <w:r w:rsidR="000527C0">
        <w:t xml:space="preserve">NTN </w:t>
      </w:r>
      <w:r>
        <w:t xml:space="preserve">RRM </w:t>
      </w:r>
      <w:r w:rsidR="008C65B7">
        <w:t xml:space="preserve">general and </w:t>
      </w:r>
      <w:r>
        <w:t>measurement requirements</w:t>
      </w:r>
      <w:r w:rsidR="000527C0">
        <w:t xml:space="preserve">”, </w:t>
      </w:r>
      <w:r w:rsidR="008C65B7">
        <w:t>April</w:t>
      </w:r>
      <w:r w:rsidR="000527C0">
        <w:t xml:space="preserve"> 202</w:t>
      </w:r>
      <w:r>
        <w:t>1.</w:t>
      </w:r>
    </w:p>
    <w:p w14:paraId="7DD14AB1" w14:textId="0992F65E" w:rsidR="00DD5B65" w:rsidRPr="008C65B7" w:rsidRDefault="00DD5B65" w:rsidP="0089195F">
      <w:pPr>
        <w:numPr>
          <w:ilvl w:val="0"/>
          <w:numId w:val="13"/>
        </w:numPr>
        <w:spacing w:after="0"/>
        <w:jc w:val="both"/>
      </w:pPr>
      <w:bookmarkStart w:id="8" w:name="_Ref66866125"/>
      <w:r w:rsidRPr="001B32D8">
        <w:t>R2-21</w:t>
      </w:r>
      <w:r w:rsidR="00A63773" w:rsidRPr="001B32D8">
        <w:t>04655</w:t>
      </w:r>
      <w:r w:rsidRPr="008C65B7">
        <w:t>, “Report of 3GPP TSG RAN WG2 meeting #11</w:t>
      </w:r>
      <w:r w:rsidR="008C65B7" w:rsidRPr="008C65B7">
        <w:t>3bis</w:t>
      </w:r>
      <w:r w:rsidRPr="008C65B7">
        <w:t xml:space="preserve">-e”, </w:t>
      </w:r>
      <w:r w:rsidR="008C65B7" w:rsidRPr="008C65B7">
        <w:t>April</w:t>
      </w:r>
      <w:r w:rsidRPr="008C65B7">
        <w:t xml:space="preserve"> 202</w:t>
      </w:r>
      <w:r w:rsidR="008C65B7" w:rsidRPr="008C65B7">
        <w:t>1</w:t>
      </w:r>
      <w:r w:rsidRPr="008C65B7">
        <w:t>.</w:t>
      </w:r>
      <w:bookmarkEnd w:id="8"/>
    </w:p>
    <w:p w14:paraId="0107D94F" w14:textId="7FC17D39" w:rsidR="00353232" w:rsidRPr="007B006C" w:rsidRDefault="00353232" w:rsidP="00353232">
      <w:pPr>
        <w:pStyle w:val="ListParagraph"/>
        <w:numPr>
          <w:ilvl w:val="0"/>
          <w:numId w:val="13"/>
        </w:numPr>
        <w:overflowPunct/>
        <w:autoSpaceDE/>
        <w:autoSpaceDN/>
        <w:adjustRightInd/>
        <w:spacing w:after="200" w:line="276" w:lineRule="auto"/>
        <w:textAlignment w:val="auto"/>
      </w:pPr>
      <w:bookmarkStart w:id="9" w:name="_Ref66866738"/>
      <w:bookmarkStart w:id="10" w:name="_Ref59089877"/>
      <w:r w:rsidRPr="007B006C">
        <w:t>3GPP, “Radio Resource Control (RRC) protocol specification”, TS 38.331</w:t>
      </w:r>
      <w:bookmarkEnd w:id="9"/>
      <w:r w:rsidR="004B0EFC" w:rsidRPr="007B006C">
        <w:t>.</w:t>
      </w:r>
      <w:r w:rsidRPr="007B006C">
        <w:t xml:space="preserve"> </w:t>
      </w:r>
      <w:bookmarkEnd w:id="10"/>
    </w:p>
    <w:p w14:paraId="389B9824" w14:textId="05302DDD" w:rsidR="00353232" w:rsidRPr="007B006C" w:rsidRDefault="00353232" w:rsidP="0089195F">
      <w:pPr>
        <w:pStyle w:val="ListParagraph"/>
        <w:numPr>
          <w:ilvl w:val="0"/>
          <w:numId w:val="13"/>
        </w:numPr>
        <w:overflowPunct/>
        <w:autoSpaceDE/>
        <w:autoSpaceDN/>
        <w:adjustRightInd/>
        <w:spacing w:after="0" w:line="276" w:lineRule="auto"/>
        <w:jc w:val="both"/>
        <w:textAlignment w:val="auto"/>
      </w:pPr>
      <w:bookmarkStart w:id="11" w:name="_Ref66866659"/>
      <w:bookmarkStart w:id="12" w:name="_Ref59089868"/>
      <w:r w:rsidRPr="007B006C">
        <w:t>3GPP, “Requirements for support of radio resource management”, TS 38.133</w:t>
      </w:r>
      <w:bookmarkEnd w:id="11"/>
      <w:r w:rsidR="004B0EFC" w:rsidRPr="007B006C">
        <w:t>.</w:t>
      </w:r>
      <w:r w:rsidRPr="007B006C">
        <w:t xml:space="preserve"> </w:t>
      </w:r>
      <w:bookmarkEnd w:id="12"/>
    </w:p>
    <w:p w14:paraId="245C3567" w14:textId="6AA18E13" w:rsidR="00906FD4" w:rsidRPr="004F719F" w:rsidRDefault="00906FD4" w:rsidP="0089195F">
      <w:pPr>
        <w:pStyle w:val="ListParagraph"/>
        <w:numPr>
          <w:ilvl w:val="0"/>
          <w:numId w:val="13"/>
        </w:numPr>
        <w:overflowPunct/>
        <w:autoSpaceDE/>
        <w:autoSpaceDN/>
        <w:adjustRightInd/>
        <w:spacing w:after="0" w:line="276" w:lineRule="auto"/>
        <w:jc w:val="both"/>
        <w:textAlignment w:val="auto"/>
      </w:pPr>
      <w:bookmarkStart w:id="13" w:name="_Hlk66874556"/>
      <w:bookmarkStart w:id="14" w:name="_Ref66873895"/>
      <w:r w:rsidRPr="004F719F">
        <w:t>R2-2100530</w:t>
      </w:r>
      <w:bookmarkEnd w:id="13"/>
      <w:r w:rsidRPr="004F719F">
        <w:t>, “On SMTC and measurements gaps for NTN”, January 2021.</w:t>
      </w:r>
      <w:bookmarkEnd w:id="14"/>
    </w:p>
    <w:p w14:paraId="66D80991" w14:textId="3740585F" w:rsidR="004B0EFC" w:rsidRPr="004F719F" w:rsidRDefault="004B0EFC" w:rsidP="0089195F">
      <w:pPr>
        <w:pStyle w:val="ListParagraph"/>
        <w:numPr>
          <w:ilvl w:val="0"/>
          <w:numId w:val="13"/>
        </w:numPr>
        <w:overflowPunct/>
        <w:autoSpaceDE/>
        <w:autoSpaceDN/>
        <w:adjustRightInd/>
        <w:spacing w:after="0" w:line="276" w:lineRule="auto"/>
        <w:jc w:val="both"/>
        <w:textAlignment w:val="auto"/>
      </w:pPr>
      <w:bookmarkStart w:id="15" w:name="_Ref66873459"/>
      <w:r w:rsidRPr="004F719F">
        <w:t>R1-1908251, “Considerations on UL Power Control, AMC and CSI in NTN”, August 2019.</w:t>
      </w:r>
      <w:bookmarkEnd w:id="15"/>
    </w:p>
    <w:p w14:paraId="4F7E6201" w14:textId="6F56266D" w:rsidR="003136A2" w:rsidRDefault="003136A2" w:rsidP="00E82A61">
      <w:pPr>
        <w:spacing w:after="0"/>
        <w:ind w:left="714"/>
        <w:jc w:val="both"/>
      </w:pPr>
    </w:p>
    <w:sectPr w:rsidR="003136A2" w:rsidSect="002965D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444FD6" w14:textId="77777777" w:rsidR="00DB4443" w:rsidRDefault="00DB4443">
      <w:r>
        <w:separator/>
      </w:r>
    </w:p>
    <w:p w14:paraId="31B7967D" w14:textId="77777777" w:rsidR="00DB4443" w:rsidRDefault="00DB4443"/>
  </w:endnote>
  <w:endnote w:type="continuationSeparator" w:id="0">
    <w:p w14:paraId="238A64AC" w14:textId="77777777" w:rsidR="00DB4443" w:rsidRDefault="00DB4443">
      <w:r>
        <w:continuationSeparator/>
      </w:r>
    </w:p>
    <w:p w14:paraId="0F44E6B1" w14:textId="77777777" w:rsidR="00DB4443" w:rsidRDefault="00DB4443"/>
  </w:endnote>
  <w:endnote w:type="continuationNotice" w:id="1">
    <w:p w14:paraId="3E3760F1" w14:textId="77777777" w:rsidR="00DB4443" w:rsidRDefault="00DB44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F4479" w14:textId="77777777" w:rsidR="0059145C" w:rsidRDefault="005914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A1361" w14:textId="77777777" w:rsidR="0059145C" w:rsidRDefault="0059145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D2A45" w14:textId="77777777" w:rsidR="0059145C" w:rsidRDefault="005914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758F57" w14:textId="77777777" w:rsidR="00DB4443" w:rsidRDefault="00DB4443">
      <w:r>
        <w:separator/>
      </w:r>
    </w:p>
    <w:p w14:paraId="6608A690" w14:textId="77777777" w:rsidR="00DB4443" w:rsidRDefault="00DB4443"/>
  </w:footnote>
  <w:footnote w:type="continuationSeparator" w:id="0">
    <w:p w14:paraId="7062C63F" w14:textId="77777777" w:rsidR="00DB4443" w:rsidRDefault="00DB4443">
      <w:r>
        <w:continuationSeparator/>
      </w:r>
    </w:p>
    <w:p w14:paraId="185C4A69" w14:textId="77777777" w:rsidR="00DB4443" w:rsidRDefault="00DB4443"/>
  </w:footnote>
  <w:footnote w:type="continuationNotice" w:id="1">
    <w:p w14:paraId="29D0E6FB" w14:textId="77777777" w:rsidR="00DB4443" w:rsidRDefault="00DB44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6A46A" w14:textId="77777777" w:rsidR="0059145C" w:rsidRDefault="005914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0E021" w14:textId="77777777" w:rsidR="0059145C" w:rsidRPr="00B72D39" w:rsidRDefault="0059145C"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8A3F5" w14:textId="77777777" w:rsidR="0059145C" w:rsidRDefault="005914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591EAB"/>
    <w:multiLevelType w:val="hybridMultilevel"/>
    <w:tmpl w:val="7E1461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533D28"/>
    <w:multiLevelType w:val="hybridMultilevel"/>
    <w:tmpl w:val="B1EAD7D0"/>
    <w:lvl w:ilvl="0" w:tplc="43125F76">
      <w:start w:val="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346040"/>
    <w:multiLevelType w:val="hybridMultilevel"/>
    <w:tmpl w:val="79122BF0"/>
    <w:lvl w:ilvl="0" w:tplc="793A0E26">
      <w:start w:val="1"/>
      <w:numFmt w:val="bullet"/>
      <w:lvlText w:val=""/>
      <w:lvlJc w:val="left"/>
      <w:pPr>
        <w:tabs>
          <w:tab w:val="num" w:pos="723"/>
        </w:tabs>
        <w:ind w:left="723" w:hanging="360"/>
      </w:pPr>
      <w:rPr>
        <w:rFonts w:ascii="Symbol" w:hAnsi="Symbol" w:hint="default"/>
        <w:sz w:val="20"/>
      </w:rPr>
    </w:lvl>
    <w:lvl w:ilvl="1" w:tplc="3A4000FA">
      <w:start w:val="1"/>
      <w:numFmt w:val="bullet"/>
      <w:lvlText w:val="o"/>
      <w:lvlJc w:val="left"/>
      <w:pPr>
        <w:tabs>
          <w:tab w:val="num" w:pos="1443"/>
        </w:tabs>
        <w:ind w:left="1443" w:hanging="360"/>
      </w:pPr>
      <w:rPr>
        <w:rFonts w:ascii="Courier New" w:hAnsi="Courier New" w:cs="Times New Roman" w:hint="default"/>
        <w:sz w:val="20"/>
      </w:rPr>
    </w:lvl>
    <w:lvl w:ilvl="2" w:tplc="E7E03706">
      <w:start w:val="1"/>
      <w:numFmt w:val="bullet"/>
      <w:lvlText w:val=""/>
      <w:lvlJc w:val="left"/>
      <w:pPr>
        <w:tabs>
          <w:tab w:val="num" w:pos="2163"/>
        </w:tabs>
        <w:ind w:left="2163" w:hanging="360"/>
      </w:pPr>
      <w:rPr>
        <w:rFonts w:ascii="Wingdings" w:hAnsi="Wingdings" w:hint="default"/>
        <w:sz w:val="20"/>
      </w:rPr>
    </w:lvl>
    <w:lvl w:ilvl="3" w:tplc="3F364F42">
      <w:start w:val="1"/>
      <w:numFmt w:val="bullet"/>
      <w:lvlText w:val=""/>
      <w:lvlJc w:val="left"/>
      <w:pPr>
        <w:tabs>
          <w:tab w:val="num" w:pos="2883"/>
        </w:tabs>
        <w:ind w:left="2883" w:hanging="360"/>
      </w:pPr>
      <w:rPr>
        <w:rFonts w:ascii="Symbol" w:hAnsi="Symbol" w:hint="default"/>
        <w:sz w:val="20"/>
      </w:rPr>
    </w:lvl>
    <w:lvl w:ilvl="4" w:tplc="2286B048">
      <w:start w:val="1"/>
      <w:numFmt w:val="bullet"/>
      <w:lvlText w:val=""/>
      <w:lvlJc w:val="left"/>
      <w:pPr>
        <w:tabs>
          <w:tab w:val="num" w:pos="3603"/>
        </w:tabs>
        <w:ind w:left="3603" w:hanging="360"/>
      </w:pPr>
      <w:rPr>
        <w:rFonts w:ascii="Symbol" w:hAnsi="Symbol" w:hint="default"/>
        <w:sz w:val="20"/>
      </w:rPr>
    </w:lvl>
    <w:lvl w:ilvl="5" w:tplc="6E52D4C6">
      <w:start w:val="1"/>
      <w:numFmt w:val="bullet"/>
      <w:lvlText w:val=""/>
      <w:lvlJc w:val="left"/>
      <w:pPr>
        <w:tabs>
          <w:tab w:val="num" w:pos="4323"/>
        </w:tabs>
        <w:ind w:left="4323" w:hanging="360"/>
      </w:pPr>
      <w:rPr>
        <w:rFonts w:ascii="Symbol" w:hAnsi="Symbol" w:hint="default"/>
        <w:sz w:val="20"/>
      </w:rPr>
    </w:lvl>
    <w:lvl w:ilvl="6" w:tplc="37F62F96">
      <w:start w:val="1"/>
      <w:numFmt w:val="bullet"/>
      <w:lvlText w:val=""/>
      <w:lvlJc w:val="left"/>
      <w:pPr>
        <w:tabs>
          <w:tab w:val="num" w:pos="5043"/>
        </w:tabs>
        <w:ind w:left="5043" w:hanging="360"/>
      </w:pPr>
      <w:rPr>
        <w:rFonts w:ascii="Symbol" w:hAnsi="Symbol" w:hint="default"/>
        <w:sz w:val="20"/>
      </w:rPr>
    </w:lvl>
    <w:lvl w:ilvl="7" w:tplc="DED2AB2A">
      <w:start w:val="1"/>
      <w:numFmt w:val="bullet"/>
      <w:lvlText w:val=""/>
      <w:lvlJc w:val="left"/>
      <w:pPr>
        <w:tabs>
          <w:tab w:val="num" w:pos="5763"/>
        </w:tabs>
        <w:ind w:left="5763" w:hanging="360"/>
      </w:pPr>
      <w:rPr>
        <w:rFonts w:ascii="Symbol" w:hAnsi="Symbol" w:hint="default"/>
        <w:sz w:val="20"/>
      </w:rPr>
    </w:lvl>
    <w:lvl w:ilvl="8" w:tplc="0568A362">
      <w:start w:val="1"/>
      <w:numFmt w:val="bullet"/>
      <w:lvlText w:val=""/>
      <w:lvlJc w:val="left"/>
      <w:pPr>
        <w:tabs>
          <w:tab w:val="num" w:pos="6483"/>
        </w:tabs>
        <w:ind w:left="6483" w:hanging="360"/>
      </w:pPr>
      <w:rPr>
        <w:rFonts w:ascii="Symbol" w:hAnsi="Symbol" w:hint="default"/>
        <w:sz w:val="20"/>
      </w:rPr>
    </w:lvl>
  </w:abstractNum>
  <w:abstractNum w:abstractNumId="4" w15:restartNumberingAfterBreak="0">
    <w:nsid w:val="26512758"/>
    <w:multiLevelType w:val="hybridMultilevel"/>
    <w:tmpl w:val="3E98CEE0"/>
    <w:lvl w:ilvl="0" w:tplc="EF9CB984">
      <w:start w:val="1"/>
      <w:numFmt w:val="bullet"/>
      <w:lvlText w:val="•"/>
      <w:lvlJc w:val="left"/>
      <w:pPr>
        <w:tabs>
          <w:tab w:val="num" w:pos="360"/>
        </w:tabs>
        <w:ind w:left="360" w:hanging="360"/>
      </w:pPr>
      <w:rPr>
        <w:rFonts w:ascii="Arial" w:hAnsi="Arial" w:hint="default"/>
      </w:rPr>
    </w:lvl>
    <w:lvl w:ilvl="1" w:tplc="7A6AAF92">
      <w:numFmt w:val="bullet"/>
      <w:lvlText w:val="•"/>
      <w:lvlJc w:val="left"/>
      <w:pPr>
        <w:tabs>
          <w:tab w:val="num" w:pos="1080"/>
        </w:tabs>
        <w:ind w:left="1080" w:hanging="360"/>
      </w:pPr>
      <w:rPr>
        <w:rFonts w:ascii="Arial" w:hAnsi="Arial" w:hint="default"/>
      </w:rPr>
    </w:lvl>
    <w:lvl w:ilvl="2" w:tplc="E910B10A">
      <w:numFmt w:val="bullet"/>
      <w:lvlText w:val="•"/>
      <w:lvlJc w:val="left"/>
      <w:pPr>
        <w:tabs>
          <w:tab w:val="num" w:pos="1800"/>
        </w:tabs>
        <w:ind w:left="1800" w:hanging="360"/>
      </w:pPr>
      <w:rPr>
        <w:rFonts w:ascii="Arial" w:hAnsi="Arial" w:hint="default"/>
      </w:rPr>
    </w:lvl>
    <w:lvl w:ilvl="3" w:tplc="832C942C">
      <w:numFmt w:val="bullet"/>
      <w:lvlText w:val="•"/>
      <w:lvlJc w:val="left"/>
      <w:pPr>
        <w:tabs>
          <w:tab w:val="num" w:pos="2520"/>
        </w:tabs>
        <w:ind w:left="2520" w:hanging="360"/>
      </w:pPr>
      <w:rPr>
        <w:rFonts w:ascii="Arial" w:hAnsi="Arial" w:hint="default"/>
      </w:rPr>
    </w:lvl>
    <w:lvl w:ilvl="4" w:tplc="C7103182" w:tentative="1">
      <w:start w:val="1"/>
      <w:numFmt w:val="bullet"/>
      <w:lvlText w:val="•"/>
      <w:lvlJc w:val="left"/>
      <w:pPr>
        <w:tabs>
          <w:tab w:val="num" w:pos="3240"/>
        </w:tabs>
        <w:ind w:left="3240" w:hanging="360"/>
      </w:pPr>
      <w:rPr>
        <w:rFonts w:ascii="Arial" w:hAnsi="Arial" w:hint="default"/>
      </w:rPr>
    </w:lvl>
    <w:lvl w:ilvl="5" w:tplc="8E7A79C8" w:tentative="1">
      <w:start w:val="1"/>
      <w:numFmt w:val="bullet"/>
      <w:lvlText w:val="•"/>
      <w:lvlJc w:val="left"/>
      <w:pPr>
        <w:tabs>
          <w:tab w:val="num" w:pos="3960"/>
        </w:tabs>
        <w:ind w:left="3960" w:hanging="360"/>
      </w:pPr>
      <w:rPr>
        <w:rFonts w:ascii="Arial" w:hAnsi="Arial" w:hint="default"/>
      </w:rPr>
    </w:lvl>
    <w:lvl w:ilvl="6" w:tplc="597C6A40" w:tentative="1">
      <w:start w:val="1"/>
      <w:numFmt w:val="bullet"/>
      <w:lvlText w:val="•"/>
      <w:lvlJc w:val="left"/>
      <w:pPr>
        <w:tabs>
          <w:tab w:val="num" w:pos="4680"/>
        </w:tabs>
        <w:ind w:left="4680" w:hanging="360"/>
      </w:pPr>
      <w:rPr>
        <w:rFonts w:ascii="Arial" w:hAnsi="Arial" w:hint="default"/>
      </w:rPr>
    </w:lvl>
    <w:lvl w:ilvl="7" w:tplc="9E105A42" w:tentative="1">
      <w:start w:val="1"/>
      <w:numFmt w:val="bullet"/>
      <w:lvlText w:val="•"/>
      <w:lvlJc w:val="left"/>
      <w:pPr>
        <w:tabs>
          <w:tab w:val="num" w:pos="5400"/>
        </w:tabs>
        <w:ind w:left="5400" w:hanging="360"/>
      </w:pPr>
      <w:rPr>
        <w:rFonts w:ascii="Arial" w:hAnsi="Arial" w:hint="default"/>
      </w:rPr>
    </w:lvl>
    <w:lvl w:ilvl="8" w:tplc="03845CD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69609D2"/>
    <w:multiLevelType w:val="hybridMultilevel"/>
    <w:tmpl w:val="C3B0CF64"/>
    <w:lvl w:ilvl="0" w:tplc="43125F76">
      <w:start w:val="2"/>
      <w:numFmt w:val="bullet"/>
      <w:lvlText w:val="-"/>
      <w:lvlJc w:val="left"/>
      <w:pPr>
        <w:ind w:left="720" w:hanging="360"/>
      </w:pPr>
      <w:rPr>
        <w:rFonts w:ascii="Times New Roman" w:eastAsia="Times New Roman"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3E3422"/>
    <w:multiLevelType w:val="multilevel"/>
    <w:tmpl w:val="C97E60EC"/>
    <w:lvl w:ilvl="0">
      <w:start w:val="1"/>
      <w:numFmt w:val="decimal"/>
      <w:lvlText w:val="%1."/>
      <w:lvlJc w:val="left"/>
      <w:pPr>
        <w:ind w:left="645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D17BB3"/>
    <w:multiLevelType w:val="hybridMultilevel"/>
    <w:tmpl w:val="B4AA9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CEA2025"/>
    <w:multiLevelType w:val="multilevel"/>
    <w:tmpl w:val="95CC3A1E"/>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21" w15:restartNumberingAfterBreak="0">
    <w:nsid w:val="788858A1"/>
    <w:multiLevelType w:val="hybridMultilevel"/>
    <w:tmpl w:val="A77CD3AE"/>
    <w:lvl w:ilvl="0" w:tplc="0406000F">
      <w:start w:val="1"/>
      <w:numFmt w:val="decimal"/>
      <w:lvlText w:val="%1."/>
      <w:lvlJc w:val="left"/>
      <w:pPr>
        <w:ind w:left="360" w:hanging="360"/>
      </w:p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F82EA3E2"/>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8"/>
  </w:num>
  <w:num w:numId="3">
    <w:abstractNumId w:val="22"/>
  </w:num>
  <w:num w:numId="4">
    <w:abstractNumId w:val="6"/>
  </w:num>
  <w:num w:numId="5">
    <w:abstractNumId w:val="2"/>
  </w:num>
  <w:num w:numId="6">
    <w:abstractNumId w:val="20"/>
  </w:num>
  <w:num w:numId="7">
    <w:abstractNumId w:val="17"/>
  </w:num>
  <w:num w:numId="8">
    <w:abstractNumId w:val="19"/>
  </w:num>
  <w:num w:numId="9">
    <w:abstractNumId w:val="7"/>
  </w:num>
  <w:num w:numId="10">
    <w:abstractNumId w:val="14"/>
  </w:num>
  <w:num w:numId="11">
    <w:abstractNumId w:val="23"/>
  </w:num>
  <w:num w:numId="12">
    <w:abstractNumId w:val="10"/>
  </w:num>
  <w:num w:numId="13">
    <w:abstractNumId w:val="15"/>
  </w:num>
  <w:num w:numId="14">
    <w:abstractNumId w:val="9"/>
  </w:num>
  <w:num w:numId="15">
    <w:abstractNumId w:val="12"/>
  </w:num>
  <w:num w:numId="16">
    <w:abstractNumId w:val="18"/>
  </w:num>
  <w:num w:numId="17">
    <w:abstractNumId w:val="16"/>
  </w:num>
  <w:num w:numId="18">
    <w:abstractNumId w:val="3"/>
  </w:num>
  <w:num w:numId="19">
    <w:abstractNumId w:val="4"/>
  </w:num>
  <w:num w:numId="20">
    <w:abstractNumId w:val="11"/>
  </w:num>
  <w:num w:numId="21">
    <w:abstractNumId w:val="0"/>
  </w:num>
  <w:num w:numId="22">
    <w:abstractNumId w:val="21"/>
  </w:num>
  <w:num w:numId="23">
    <w:abstractNumId w:val="1"/>
  </w:num>
  <w:num w:numId="24">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490"/>
    <w:rsid w:val="00001585"/>
    <w:rsid w:val="000017D0"/>
    <w:rsid w:val="00001A78"/>
    <w:rsid w:val="00002623"/>
    <w:rsid w:val="00002D80"/>
    <w:rsid w:val="000038A8"/>
    <w:rsid w:val="00003D12"/>
    <w:rsid w:val="0000473A"/>
    <w:rsid w:val="00005AAD"/>
    <w:rsid w:val="0000612E"/>
    <w:rsid w:val="0000683D"/>
    <w:rsid w:val="00006D3E"/>
    <w:rsid w:val="00007E22"/>
    <w:rsid w:val="00011083"/>
    <w:rsid w:val="00011279"/>
    <w:rsid w:val="000119C0"/>
    <w:rsid w:val="00012A2A"/>
    <w:rsid w:val="00012E0D"/>
    <w:rsid w:val="000134CD"/>
    <w:rsid w:val="00015EFB"/>
    <w:rsid w:val="00016452"/>
    <w:rsid w:val="00016BA0"/>
    <w:rsid w:val="00020A24"/>
    <w:rsid w:val="000218F0"/>
    <w:rsid w:val="00022200"/>
    <w:rsid w:val="00022A2A"/>
    <w:rsid w:val="00022F79"/>
    <w:rsid w:val="00023420"/>
    <w:rsid w:val="0002374B"/>
    <w:rsid w:val="00023781"/>
    <w:rsid w:val="00023AC2"/>
    <w:rsid w:val="00023E64"/>
    <w:rsid w:val="00024555"/>
    <w:rsid w:val="00024DA3"/>
    <w:rsid w:val="000260C3"/>
    <w:rsid w:val="00026435"/>
    <w:rsid w:val="0002759E"/>
    <w:rsid w:val="000277D4"/>
    <w:rsid w:val="00027E75"/>
    <w:rsid w:val="00030F6A"/>
    <w:rsid w:val="0003279E"/>
    <w:rsid w:val="00032E33"/>
    <w:rsid w:val="000337B8"/>
    <w:rsid w:val="0003397D"/>
    <w:rsid w:val="00034028"/>
    <w:rsid w:val="00034D1A"/>
    <w:rsid w:val="00035EF5"/>
    <w:rsid w:val="00036166"/>
    <w:rsid w:val="00036334"/>
    <w:rsid w:val="00036490"/>
    <w:rsid w:val="00037696"/>
    <w:rsid w:val="00037C1B"/>
    <w:rsid w:val="00040467"/>
    <w:rsid w:val="000408C5"/>
    <w:rsid w:val="00041216"/>
    <w:rsid w:val="0004145C"/>
    <w:rsid w:val="00041A94"/>
    <w:rsid w:val="00041CE6"/>
    <w:rsid w:val="0004250C"/>
    <w:rsid w:val="00043ED1"/>
    <w:rsid w:val="00044215"/>
    <w:rsid w:val="00044AB4"/>
    <w:rsid w:val="000450D7"/>
    <w:rsid w:val="0004544D"/>
    <w:rsid w:val="00045617"/>
    <w:rsid w:val="0004586A"/>
    <w:rsid w:val="00045CAF"/>
    <w:rsid w:val="00045DD8"/>
    <w:rsid w:val="000466F4"/>
    <w:rsid w:val="00046833"/>
    <w:rsid w:val="00046EDB"/>
    <w:rsid w:val="0004701B"/>
    <w:rsid w:val="000473C5"/>
    <w:rsid w:val="000478FE"/>
    <w:rsid w:val="00050937"/>
    <w:rsid w:val="00050AEA"/>
    <w:rsid w:val="00051157"/>
    <w:rsid w:val="00051513"/>
    <w:rsid w:val="00051646"/>
    <w:rsid w:val="00051D7C"/>
    <w:rsid w:val="000527C0"/>
    <w:rsid w:val="000539B0"/>
    <w:rsid w:val="0005401C"/>
    <w:rsid w:val="0005443D"/>
    <w:rsid w:val="00054AE7"/>
    <w:rsid w:val="0005692B"/>
    <w:rsid w:val="00057323"/>
    <w:rsid w:val="0005766E"/>
    <w:rsid w:val="00057F16"/>
    <w:rsid w:val="0006168A"/>
    <w:rsid w:val="000622DA"/>
    <w:rsid w:val="00062576"/>
    <w:rsid w:val="000629D3"/>
    <w:rsid w:val="00062A74"/>
    <w:rsid w:val="00062E33"/>
    <w:rsid w:val="00064217"/>
    <w:rsid w:val="00064909"/>
    <w:rsid w:val="00064914"/>
    <w:rsid w:val="00065047"/>
    <w:rsid w:val="000650FD"/>
    <w:rsid w:val="00065BEB"/>
    <w:rsid w:val="000679BB"/>
    <w:rsid w:val="0007000A"/>
    <w:rsid w:val="000700C6"/>
    <w:rsid w:val="00070D0C"/>
    <w:rsid w:val="00070DF5"/>
    <w:rsid w:val="00071BE8"/>
    <w:rsid w:val="0007265D"/>
    <w:rsid w:val="00072E66"/>
    <w:rsid w:val="000732CC"/>
    <w:rsid w:val="0007511F"/>
    <w:rsid w:val="0007518E"/>
    <w:rsid w:val="00075853"/>
    <w:rsid w:val="00075992"/>
    <w:rsid w:val="00075B09"/>
    <w:rsid w:val="00075BFD"/>
    <w:rsid w:val="00080D4B"/>
    <w:rsid w:val="00082919"/>
    <w:rsid w:val="000835E1"/>
    <w:rsid w:val="00084186"/>
    <w:rsid w:val="00086085"/>
    <w:rsid w:val="000864E9"/>
    <w:rsid w:val="0008772F"/>
    <w:rsid w:val="00087ED5"/>
    <w:rsid w:val="000903BE"/>
    <w:rsid w:val="000903C9"/>
    <w:rsid w:val="0009083B"/>
    <w:rsid w:val="00090FF7"/>
    <w:rsid w:val="000933C8"/>
    <w:rsid w:val="00093E30"/>
    <w:rsid w:val="00094490"/>
    <w:rsid w:val="0009501F"/>
    <w:rsid w:val="00095A55"/>
    <w:rsid w:val="00096438"/>
    <w:rsid w:val="0009653B"/>
    <w:rsid w:val="000967E8"/>
    <w:rsid w:val="0009681B"/>
    <w:rsid w:val="000969C7"/>
    <w:rsid w:val="00096BF8"/>
    <w:rsid w:val="00096F7C"/>
    <w:rsid w:val="000A0723"/>
    <w:rsid w:val="000A18B3"/>
    <w:rsid w:val="000A22A0"/>
    <w:rsid w:val="000A4E19"/>
    <w:rsid w:val="000A6816"/>
    <w:rsid w:val="000A6CB0"/>
    <w:rsid w:val="000A6F38"/>
    <w:rsid w:val="000B0643"/>
    <w:rsid w:val="000B10ED"/>
    <w:rsid w:val="000B1157"/>
    <w:rsid w:val="000B2A96"/>
    <w:rsid w:val="000B2EE4"/>
    <w:rsid w:val="000B2F10"/>
    <w:rsid w:val="000B2FC0"/>
    <w:rsid w:val="000B326F"/>
    <w:rsid w:val="000B391E"/>
    <w:rsid w:val="000B3A90"/>
    <w:rsid w:val="000B4E46"/>
    <w:rsid w:val="000B5D1C"/>
    <w:rsid w:val="000B6124"/>
    <w:rsid w:val="000B65C1"/>
    <w:rsid w:val="000B6D6E"/>
    <w:rsid w:val="000B73C6"/>
    <w:rsid w:val="000C0B11"/>
    <w:rsid w:val="000C1AA6"/>
    <w:rsid w:val="000C21BF"/>
    <w:rsid w:val="000C23DD"/>
    <w:rsid w:val="000C25B8"/>
    <w:rsid w:val="000C2EA1"/>
    <w:rsid w:val="000C3C80"/>
    <w:rsid w:val="000C3E78"/>
    <w:rsid w:val="000C6D66"/>
    <w:rsid w:val="000C7655"/>
    <w:rsid w:val="000C7C24"/>
    <w:rsid w:val="000D07E4"/>
    <w:rsid w:val="000D09DE"/>
    <w:rsid w:val="000D2475"/>
    <w:rsid w:val="000D2901"/>
    <w:rsid w:val="000D3F6B"/>
    <w:rsid w:val="000D5DD1"/>
    <w:rsid w:val="000D7C62"/>
    <w:rsid w:val="000D7E77"/>
    <w:rsid w:val="000E081C"/>
    <w:rsid w:val="000E09B7"/>
    <w:rsid w:val="000E0E76"/>
    <w:rsid w:val="000E1191"/>
    <w:rsid w:val="000E12CE"/>
    <w:rsid w:val="000E19C7"/>
    <w:rsid w:val="000E1DC7"/>
    <w:rsid w:val="000E23F3"/>
    <w:rsid w:val="000E336C"/>
    <w:rsid w:val="000E33A7"/>
    <w:rsid w:val="000E376B"/>
    <w:rsid w:val="000E3BE9"/>
    <w:rsid w:val="000E4053"/>
    <w:rsid w:val="000E446C"/>
    <w:rsid w:val="000E507D"/>
    <w:rsid w:val="000E5085"/>
    <w:rsid w:val="000E66BC"/>
    <w:rsid w:val="000E6CF1"/>
    <w:rsid w:val="000E7270"/>
    <w:rsid w:val="000E7556"/>
    <w:rsid w:val="000E7883"/>
    <w:rsid w:val="000E78CA"/>
    <w:rsid w:val="000E7E56"/>
    <w:rsid w:val="000F0202"/>
    <w:rsid w:val="000F0282"/>
    <w:rsid w:val="000F0E3A"/>
    <w:rsid w:val="000F11AD"/>
    <w:rsid w:val="000F2A43"/>
    <w:rsid w:val="000F323D"/>
    <w:rsid w:val="000F5653"/>
    <w:rsid w:val="000F6423"/>
    <w:rsid w:val="000F70F2"/>
    <w:rsid w:val="000F7AE1"/>
    <w:rsid w:val="000F7E0E"/>
    <w:rsid w:val="001001DC"/>
    <w:rsid w:val="00100473"/>
    <w:rsid w:val="00100523"/>
    <w:rsid w:val="001014F2"/>
    <w:rsid w:val="00102205"/>
    <w:rsid w:val="00103E3E"/>
    <w:rsid w:val="001048F9"/>
    <w:rsid w:val="00104936"/>
    <w:rsid w:val="00104DF9"/>
    <w:rsid w:val="00104F94"/>
    <w:rsid w:val="00105617"/>
    <w:rsid w:val="00106374"/>
    <w:rsid w:val="001065D9"/>
    <w:rsid w:val="00106E3A"/>
    <w:rsid w:val="00107C72"/>
    <w:rsid w:val="00110001"/>
    <w:rsid w:val="0011042F"/>
    <w:rsid w:val="00110AE2"/>
    <w:rsid w:val="00111CC2"/>
    <w:rsid w:val="00112CE7"/>
    <w:rsid w:val="00113CF9"/>
    <w:rsid w:val="0011668A"/>
    <w:rsid w:val="0011716F"/>
    <w:rsid w:val="0011722B"/>
    <w:rsid w:val="00117C6C"/>
    <w:rsid w:val="001204CE"/>
    <w:rsid w:val="00121C06"/>
    <w:rsid w:val="00122120"/>
    <w:rsid w:val="001225DF"/>
    <w:rsid w:val="00122919"/>
    <w:rsid w:val="001236A3"/>
    <w:rsid w:val="00123898"/>
    <w:rsid w:val="001238B2"/>
    <w:rsid w:val="00123AC6"/>
    <w:rsid w:val="00123C07"/>
    <w:rsid w:val="0012409E"/>
    <w:rsid w:val="00125777"/>
    <w:rsid w:val="001268ED"/>
    <w:rsid w:val="00126B33"/>
    <w:rsid w:val="00126DBD"/>
    <w:rsid w:val="001273E5"/>
    <w:rsid w:val="00127404"/>
    <w:rsid w:val="0012751C"/>
    <w:rsid w:val="001301C6"/>
    <w:rsid w:val="001311C2"/>
    <w:rsid w:val="0013287A"/>
    <w:rsid w:val="001330FE"/>
    <w:rsid w:val="00134549"/>
    <w:rsid w:val="00134A06"/>
    <w:rsid w:val="00134BAA"/>
    <w:rsid w:val="00136050"/>
    <w:rsid w:val="00136A85"/>
    <w:rsid w:val="0013755B"/>
    <w:rsid w:val="00137B7B"/>
    <w:rsid w:val="00140223"/>
    <w:rsid w:val="00140575"/>
    <w:rsid w:val="00141728"/>
    <w:rsid w:val="00141C77"/>
    <w:rsid w:val="00141F66"/>
    <w:rsid w:val="00142148"/>
    <w:rsid w:val="0014240F"/>
    <w:rsid w:val="001424C6"/>
    <w:rsid w:val="00143056"/>
    <w:rsid w:val="00143174"/>
    <w:rsid w:val="0014355A"/>
    <w:rsid w:val="00144A33"/>
    <w:rsid w:val="00144F80"/>
    <w:rsid w:val="001455E6"/>
    <w:rsid w:val="00145AE0"/>
    <w:rsid w:val="00146A0D"/>
    <w:rsid w:val="00147638"/>
    <w:rsid w:val="00147A43"/>
    <w:rsid w:val="00150F94"/>
    <w:rsid w:val="0015160B"/>
    <w:rsid w:val="00151CD6"/>
    <w:rsid w:val="00151F3B"/>
    <w:rsid w:val="00152281"/>
    <w:rsid w:val="00152417"/>
    <w:rsid w:val="00152DFD"/>
    <w:rsid w:val="0015430A"/>
    <w:rsid w:val="00156450"/>
    <w:rsid w:val="00156520"/>
    <w:rsid w:val="001574C7"/>
    <w:rsid w:val="00157D88"/>
    <w:rsid w:val="00160223"/>
    <w:rsid w:val="00161FC9"/>
    <w:rsid w:val="00162966"/>
    <w:rsid w:val="00162F26"/>
    <w:rsid w:val="00162F8C"/>
    <w:rsid w:val="00163402"/>
    <w:rsid w:val="00163DFE"/>
    <w:rsid w:val="00163FF3"/>
    <w:rsid w:val="00164C66"/>
    <w:rsid w:val="00164D4A"/>
    <w:rsid w:val="00164EE9"/>
    <w:rsid w:val="00164F71"/>
    <w:rsid w:val="0016530D"/>
    <w:rsid w:val="001653CD"/>
    <w:rsid w:val="001654EB"/>
    <w:rsid w:val="00165F71"/>
    <w:rsid w:val="00166439"/>
    <w:rsid w:val="0016658C"/>
    <w:rsid w:val="00166972"/>
    <w:rsid w:val="0016713E"/>
    <w:rsid w:val="00167542"/>
    <w:rsid w:val="00167F1B"/>
    <w:rsid w:val="00170284"/>
    <w:rsid w:val="00170AA7"/>
    <w:rsid w:val="0017170D"/>
    <w:rsid w:val="00171D41"/>
    <w:rsid w:val="00171EC5"/>
    <w:rsid w:val="001725BE"/>
    <w:rsid w:val="00172744"/>
    <w:rsid w:val="00173053"/>
    <w:rsid w:val="00173493"/>
    <w:rsid w:val="00174617"/>
    <w:rsid w:val="00175973"/>
    <w:rsid w:val="001761C1"/>
    <w:rsid w:val="00176A50"/>
    <w:rsid w:val="00177447"/>
    <w:rsid w:val="001804A7"/>
    <w:rsid w:val="00181340"/>
    <w:rsid w:val="00181456"/>
    <w:rsid w:val="00182487"/>
    <w:rsid w:val="0018295B"/>
    <w:rsid w:val="00183B89"/>
    <w:rsid w:val="00183EEE"/>
    <w:rsid w:val="00185362"/>
    <w:rsid w:val="001868A9"/>
    <w:rsid w:val="0018696D"/>
    <w:rsid w:val="001875B2"/>
    <w:rsid w:val="00187F25"/>
    <w:rsid w:val="0019099F"/>
    <w:rsid w:val="00191BCE"/>
    <w:rsid w:val="0019208D"/>
    <w:rsid w:val="001929D9"/>
    <w:rsid w:val="00192D27"/>
    <w:rsid w:val="00194067"/>
    <w:rsid w:val="001943B0"/>
    <w:rsid w:val="001946EA"/>
    <w:rsid w:val="001956E8"/>
    <w:rsid w:val="00196727"/>
    <w:rsid w:val="001A0E48"/>
    <w:rsid w:val="001A153D"/>
    <w:rsid w:val="001A23D2"/>
    <w:rsid w:val="001A269E"/>
    <w:rsid w:val="001A28C5"/>
    <w:rsid w:val="001A35DA"/>
    <w:rsid w:val="001A3869"/>
    <w:rsid w:val="001A4F26"/>
    <w:rsid w:val="001A6521"/>
    <w:rsid w:val="001A7019"/>
    <w:rsid w:val="001A70CB"/>
    <w:rsid w:val="001A70EA"/>
    <w:rsid w:val="001B037B"/>
    <w:rsid w:val="001B0C02"/>
    <w:rsid w:val="001B2199"/>
    <w:rsid w:val="001B287C"/>
    <w:rsid w:val="001B32D8"/>
    <w:rsid w:val="001B3D43"/>
    <w:rsid w:val="001B548A"/>
    <w:rsid w:val="001B5647"/>
    <w:rsid w:val="001B661C"/>
    <w:rsid w:val="001C0376"/>
    <w:rsid w:val="001C0A80"/>
    <w:rsid w:val="001C10A4"/>
    <w:rsid w:val="001C12E8"/>
    <w:rsid w:val="001C13D6"/>
    <w:rsid w:val="001C1A4B"/>
    <w:rsid w:val="001C23C1"/>
    <w:rsid w:val="001C2587"/>
    <w:rsid w:val="001C2A5B"/>
    <w:rsid w:val="001C2F51"/>
    <w:rsid w:val="001C3631"/>
    <w:rsid w:val="001C3CB6"/>
    <w:rsid w:val="001C6670"/>
    <w:rsid w:val="001C6932"/>
    <w:rsid w:val="001C7327"/>
    <w:rsid w:val="001C763E"/>
    <w:rsid w:val="001C767D"/>
    <w:rsid w:val="001C7F0B"/>
    <w:rsid w:val="001D0A3B"/>
    <w:rsid w:val="001D22FA"/>
    <w:rsid w:val="001D2D3C"/>
    <w:rsid w:val="001D334F"/>
    <w:rsid w:val="001D3758"/>
    <w:rsid w:val="001D3810"/>
    <w:rsid w:val="001D3B65"/>
    <w:rsid w:val="001D3F33"/>
    <w:rsid w:val="001D67DE"/>
    <w:rsid w:val="001D6B56"/>
    <w:rsid w:val="001D6B64"/>
    <w:rsid w:val="001D7AD7"/>
    <w:rsid w:val="001E0D31"/>
    <w:rsid w:val="001E3991"/>
    <w:rsid w:val="001E3D8F"/>
    <w:rsid w:val="001E4817"/>
    <w:rsid w:val="001E5290"/>
    <w:rsid w:val="001E597F"/>
    <w:rsid w:val="001E5B7B"/>
    <w:rsid w:val="001E60E9"/>
    <w:rsid w:val="001E6212"/>
    <w:rsid w:val="001E64C4"/>
    <w:rsid w:val="001F0440"/>
    <w:rsid w:val="001F0669"/>
    <w:rsid w:val="001F068C"/>
    <w:rsid w:val="001F132E"/>
    <w:rsid w:val="001F1445"/>
    <w:rsid w:val="001F14E8"/>
    <w:rsid w:val="001F27A7"/>
    <w:rsid w:val="001F2F76"/>
    <w:rsid w:val="001F35CA"/>
    <w:rsid w:val="001F38EF"/>
    <w:rsid w:val="001F3C40"/>
    <w:rsid w:val="001F3E83"/>
    <w:rsid w:val="001F5406"/>
    <w:rsid w:val="001F570C"/>
    <w:rsid w:val="001F5719"/>
    <w:rsid w:val="001F6253"/>
    <w:rsid w:val="001F6981"/>
    <w:rsid w:val="001F75FA"/>
    <w:rsid w:val="001F7620"/>
    <w:rsid w:val="001F7883"/>
    <w:rsid w:val="001F7C27"/>
    <w:rsid w:val="00200BF4"/>
    <w:rsid w:val="0020107F"/>
    <w:rsid w:val="002014AC"/>
    <w:rsid w:val="002015DB"/>
    <w:rsid w:val="0020181B"/>
    <w:rsid w:val="00201A36"/>
    <w:rsid w:val="00202588"/>
    <w:rsid w:val="00203240"/>
    <w:rsid w:val="002045A3"/>
    <w:rsid w:val="002048BD"/>
    <w:rsid w:val="002054FC"/>
    <w:rsid w:val="00206699"/>
    <w:rsid w:val="00206DF3"/>
    <w:rsid w:val="00207358"/>
    <w:rsid w:val="002103AF"/>
    <w:rsid w:val="00211709"/>
    <w:rsid w:val="002125A9"/>
    <w:rsid w:val="002126B8"/>
    <w:rsid w:val="00212C1B"/>
    <w:rsid w:val="00215BF5"/>
    <w:rsid w:val="002168F2"/>
    <w:rsid w:val="00216AD6"/>
    <w:rsid w:val="00216BB0"/>
    <w:rsid w:val="00217189"/>
    <w:rsid w:val="00217E7E"/>
    <w:rsid w:val="00217FEC"/>
    <w:rsid w:val="0022150A"/>
    <w:rsid w:val="00223BFD"/>
    <w:rsid w:val="00224214"/>
    <w:rsid w:val="00224221"/>
    <w:rsid w:val="00224D4D"/>
    <w:rsid w:val="00224DA2"/>
    <w:rsid w:val="002259CE"/>
    <w:rsid w:val="00225BE3"/>
    <w:rsid w:val="00226185"/>
    <w:rsid w:val="00226B64"/>
    <w:rsid w:val="00226FCF"/>
    <w:rsid w:val="0022712F"/>
    <w:rsid w:val="00227411"/>
    <w:rsid w:val="0023024A"/>
    <w:rsid w:val="00230D97"/>
    <w:rsid w:val="00231062"/>
    <w:rsid w:val="00231159"/>
    <w:rsid w:val="00231C70"/>
    <w:rsid w:val="002347FA"/>
    <w:rsid w:val="00235486"/>
    <w:rsid w:val="002354EF"/>
    <w:rsid w:val="00236EC2"/>
    <w:rsid w:val="0023739B"/>
    <w:rsid w:val="002375C3"/>
    <w:rsid w:val="00237A7D"/>
    <w:rsid w:val="00240508"/>
    <w:rsid w:val="00240CF2"/>
    <w:rsid w:val="002421B6"/>
    <w:rsid w:val="00242397"/>
    <w:rsid w:val="0024243C"/>
    <w:rsid w:val="002426C8"/>
    <w:rsid w:val="00242AE9"/>
    <w:rsid w:val="00242E83"/>
    <w:rsid w:val="00243022"/>
    <w:rsid w:val="00243D81"/>
    <w:rsid w:val="00243DA3"/>
    <w:rsid w:val="00243EF7"/>
    <w:rsid w:val="00244FC1"/>
    <w:rsid w:val="0024558A"/>
    <w:rsid w:val="00245AC2"/>
    <w:rsid w:val="00245B05"/>
    <w:rsid w:val="00245D1B"/>
    <w:rsid w:val="00245ED4"/>
    <w:rsid w:val="002463C5"/>
    <w:rsid w:val="002464EA"/>
    <w:rsid w:val="00246EF4"/>
    <w:rsid w:val="00246FBA"/>
    <w:rsid w:val="00247049"/>
    <w:rsid w:val="00247179"/>
    <w:rsid w:val="002476C4"/>
    <w:rsid w:val="00247BD1"/>
    <w:rsid w:val="00247C2C"/>
    <w:rsid w:val="00247EB1"/>
    <w:rsid w:val="00250262"/>
    <w:rsid w:val="00250538"/>
    <w:rsid w:val="0025162B"/>
    <w:rsid w:val="0025185D"/>
    <w:rsid w:val="00253586"/>
    <w:rsid w:val="00253EE8"/>
    <w:rsid w:val="00254946"/>
    <w:rsid w:val="00254F63"/>
    <w:rsid w:val="00255C77"/>
    <w:rsid w:val="00256679"/>
    <w:rsid w:val="002571BC"/>
    <w:rsid w:val="0025787C"/>
    <w:rsid w:val="0026099E"/>
    <w:rsid w:val="00260F07"/>
    <w:rsid w:val="0026133A"/>
    <w:rsid w:val="00261C74"/>
    <w:rsid w:val="00262928"/>
    <w:rsid w:val="002638FD"/>
    <w:rsid w:val="00265566"/>
    <w:rsid w:val="002663AE"/>
    <w:rsid w:val="0026652B"/>
    <w:rsid w:val="00266A0A"/>
    <w:rsid w:val="002676D7"/>
    <w:rsid w:val="00267769"/>
    <w:rsid w:val="00267C91"/>
    <w:rsid w:val="00267E60"/>
    <w:rsid w:val="0027067C"/>
    <w:rsid w:val="0027102E"/>
    <w:rsid w:val="00271965"/>
    <w:rsid w:val="00271F93"/>
    <w:rsid w:val="0027209B"/>
    <w:rsid w:val="002732BE"/>
    <w:rsid w:val="00274E46"/>
    <w:rsid w:val="0027589A"/>
    <w:rsid w:val="00275998"/>
    <w:rsid w:val="00275D2A"/>
    <w:rsid w:val="00275DA4"/>
    <w:rsid w:val="0027671F"/>
    <w:rsid w:val="002803AE"/>
    <w:rsid w:val="0028042C"/>
    <w:rsid w:val="0028071C"/>
    <w:rsid w:val="002814EE"/>
    <w:rsid w:val="002817D8"/>
    <w:rsid w:val="00283014"/>
    <w:rsid w:val="002854CF"/>
    <w:rsid w:val="00285968"/>
    <w:rsid w:val="0028727D"/>
    <w:rsid w:val="00290080"/>
    <w:rsid w:val="00291075"/>
    <w:rsid w:val="0029195F"/>
    <w:rsid w:val="00291C07"/>
    <w:rsid w:val="00291C0E"/>
    <w:rsid w:val="0029293D"/>
    <w:rsid w:val="00292A2E"/>
    <w:rsid w:val="002939F5"/>
    <w:rsid w:val="002945D4"/>
    <w:rsid w:val="00294B62"/>
    <w:rsid w:val="00295B63"/>
    <w:rsid w:val="00295E27"/>
    <w:rsid w:val="00295E28"/>
    <w:rsid w:val="0029618B"/>
    <w:rsid w:val="002965D8"/>
    <w:rsid w:val="0029691C"/>
    <w:rsid w:val="00296C66"/>
    <w:rsid w:val="00296FD9"/>
    <w:rsid w:val="0029754F"/>
    <w:rsid w:val="002A0C31"/>
    <w:rsid w:val="002A3E16"/>
    <w:rsid w:val="002A472E"/>
    <w:rsid w:val="002A47A3"/>
    <w:rsid w:val="002A4F73"/>
    <w:rsid w:val="002A5322"/>
    <w:rsid w:val="002A6D1B"/>
    <w:rsid w:val="002A6DFE"/>
    <w:rsid w:val="002A7085"/>
    <w:rsid w:val="002A7834"/>
    <w:rsid w:val="002B13E0"/>
    <w:rsid w:val="002B1973"/>
    <w:rsid w:val="002B1D9A"/>
    <w:rsid w:val="002B1FBF"/>
    <w:rsid w:val="002B26C9"/>
    <w:rsid w:val="002B2F5C"/>
    <w:rsid w:val="002B3305"/>
    <w:rsid w:val="002B3410"/>
    <w:rsid w:val="002B38D3"/>
    <w:rsid w:val="002B38E7"/>
    <w:rsid w:val="002B38EE"/>
    <w:rsid w:val="002B4EA3"/>
    <w:rsid w:val="002B51FC"/>
    <w:rsid w:val="002B655B"/>
    <w:rsid w:val="002B6697"/>
    <w:rsid w:val="002C003B"/>
    <w:rsid w:val="002C0E5D"/>
    <w:rsid w:val="002C0ED6"/>
    <w:rsid w:val="002C14D5"/>
    <w:rsid w:val="002C1955"/>
    <w:rsid w:val="002C1C54"/>
    <w:rsid w:val="002C208F"/>
    <w:rsid w:val="002C2141"/>
    <w:rsid w:val="002C2AD4"/>
    <w:rsid w:val="002C2C43"/>
    <w:rsid w:val="002C3931"/>
    <w:rsid w:val="002C5256"/>
    <w:rsid w:val="002C6774"/>
    <w:rsid w:val="002C7285"/>
    <w:rsid w:val="002C798A"/>
    <w:rsid w:val="002D04B2"/>
    <w:rsid w:val="002D0505"/>
    <w:rsid w:val="002D0557"/>
    <w:rsid w:val="002D183D"/>
    <w:rsid w:val="002D1CAF"/>
    <w:rsid w:val="002D31D7"/>
    <w:rsid w:val="002D3458"/>
    <w:rsid w:val="002D34D3"/>
    <w:rsid w:val="002D3E1A"/>
    <w:rsid w:val="002D641F"/>
    <w:rsid w:val="002D6F9C"/>
    <w:rsid w:val="002D72D9"/>
    <w:rsid w:val="002E04F9"/>
    <w:rsid w:val="002E0567"/>
    <w:rsid w:val="002E0A88"/>
    <w:rsid w:val="002E2805"/>
    <w:rsid w:val="002E3423"/>
    <w:rsid w:val="002E383E"/>
    <w:rsid w:val="002E7322"/>
    <w:rsid w:val="002F0EAB"/>
    <w:rsid w:val="002F185B"/>
    <w:rsid w:val="002F1955"/>
    <w:rsid w:val="002F1C19"/>
    <w:rsid w:val="002F22C3"/>
    <w:rsid w:val="002F319E"/>
    <w:rsid w:val="002F4C27"/>
    <w:rsid w:val="002F4FE7"/>
    <w:rsid w:val="002F545B"/>
    <w:rsid w:val="002F573C"/>
    <w:rsid w:val="002F61B6"/>
    <w:rsid w:val="002F638C"/>
    <w:rsid w:val="002F6864"/>
    <w:rsid w:val="002F7A23"/>
    <w:rsid w:val="002F7CDE"/>
    <w:rsid w:val="00300D54"/>
    <w:rsid w:val="00301251"/>
    <w:rsid w:val="00301372"/>
    <w:rsid w:val="003020B4"/>
    <w:rsid w:val="00302172"/>
    <w:rsid w:val="0030304B"/>
    <w:rsid w:val="003031E5"/>
    <w:rsid w:val="003037AE"/>
    <w:rsid w:val="00303DF2"/>
    <w:rsid w:val="00303E2A"/>
    <w:rsid w:val="00303E49"/>
    <w:rsid w:val="00305DE2"/>
    <w:rsid w:val="00306267"/>
    <w:rsid w:val="00306771"/>
    <w:rsid w:val="00307046"/>
    <w:rsid w:val="003076C5"/>
    <w:rsid w:val="003112F3"/>
    <w:rsid w:val="00311B8D"/>
    <w:rsid w:val="003134A3"/>
    <w:rsid w:val="003136A2"/>
    <w:rsid w:val="00313884"/>
    <w:rsid w:val="00314B6E"/>
    <w:rsid w:val="00315EF8"/>
    <w:rsid w:val="00316090"/>
    <w:rsid w:val="003170E1"/>
    <w:rsid w:val="00317C0B"/>
    <w:rsid w:val="00317C4E"/>
    <w:rsid w:val="003228EC"/>
    <w:rsid w:val="00323DD8"/>
    <w:rsid w:val="00325455"/>
    <w:rsid w:val="0033080F"/>
    <w:rsid w:val="00330AA6"/>
    <w:rsid w:val="0033109A"/>
    <w:rsid w:val="00331500"/>
    <w:rsid w:val="00331634"/>
    <w:rsid w:val="003316B2"/>
    <w:rsid w:val="0033212C"/>
    <w:rsid w:val="00332E25"/>
    <w:rsid w:val="003333D6"/>
    <w:rsid w:val="003336DA"/>
    <w:rsid w:val="00333BF6"/>
    <w:rsid w:val="00333C93"/>
    <w:rsid w:val="00334588"/>
    <w:rsid w:val="0033470B"/>
    <w:rsid w:val="00334A5B"/>
    <w:rsid w:val="00334C1E"/>
    <w:rsid w:val="00334C7B"/>
    <w:rsid w:val="00334D2A"/>
    <w:rsid w:val="00334D5F"/>
    <w:rsid w:val="00335528"/>
    <w:rsid w:val="00337AA1"/>
    <w:rsid w:val="00337C87"/>
    <w:rsid w:val="0034028D"/>
    <w:rsid w:val="0034167F"/>
    <w:rsid w:val="0034187D"/>
    <w:rsid w:val="003429CE"/>
    <w:rsid w:val="0034368F"/>
    <w:rsid w:val="0034380B"/>
    <w:rsid w:val="00343C61"/>
    <w:rsid w:val="0034437E"/>
    <w:rsid w:val="00344D8D"/>
    <w:rsid w:val="00345042"/>
    <w:rsid w:val="003463CD"/>
    <w:rsid w:val="00346F7E"/>
    <w:rsid w:val="00347845"/>
    <w:rsid w:val="0035047C"/>
    <w:rsid w:val="0035102B"/>
    <w:rsid w:val="003512BF"/>
    <w:rsid w:val="00351439"/>
    <w:rsid w:val="00352333"/>
    <w:rsid w:val="00352793"/>
    <w:rsid w:val="00352D43"/>
    <w:rsid w:val="00353232"/>
    <w:rsid w:val="003542E6"/>
    <w:rsid w:val="003545C3"/>
    <w:rsid w:val="00355260"/>
    <w:rsid w:val="00355A64"/>
    <w:rsid w:val="00356910"/>
    <w:rsid w:val="003570F2"/>
    <w:rsid w:val="0035775F"/>
    <w:rsid w:val="00357DF4"/>
    <w:rsid w:val="00360266"/>
    <w:rsid w:val="003604F8"/>
    <w:rsid w:val="003605A9"/>
    <w:rsid w:val="003605C4"/>
    <w:rsid w:val="003606C5"/>
    <w:rsid w:val="0036129C"/>
    <w:rsid w:val="003612B4"/>
    <w:rsid w:val="003612CB"/>
    <w:rsid w:val="00363E17"/>
    <w:rsid w:val="00365001"/>
    <w:rsid w:val="0036626D"/>
    <w:rsid w:val="003663F8"/>
    <w:rsid w:val="00366486"/>
    <w:rsid w:val="00367713"/>
    <w:rsid w:val="00367E43"/>
    <w:rsid w:val="00367EEA"/>
    <w:rsid w:val="003704FE"/>
    <w:rsid w:val="00371936"/>
    <w:rsid w:val="00371AD7"/>
    <w:rsid w:val="00372017"/>
    <w:rsid w:val="0037290A"/>
    <w:rsid w:val="00373210"/>
    <w:rsid w:val="00373293"/>
    <w:rsid w:val="00374315"/>
    <w:rsid w:val="00374346"/>
    <w:rsid w:val="00375488"/>
    <w:rsid w:val="00376877"/>
    <w:rsid w:val="00380CF3"/>
    <w:rsid w:val="003819B0"/>
    <w:rsid w:val="00381B09"/>
    <w:rsid w:val="00382729"/>
    <w:rsid w:val="00382D25"/>
    <w:rsid w:val="0038529F"/>
    <w:rsid w:val="003855A5"/>
    <w:rsid w:val="00385D27"/>
    <w:rsid w:val="0038651D"/>
    <w:rsid w:val="003869C0"/>
    <w:rsid w:val="003879D8"/>
    <w:rsid w:val="00391A4A"/>
    <w:rsid w:val="00392829"/>
    <w:rsid w:val="0039295B"/>
    <w:rsid w:val="00392A8E"/>
    <w:rsid w:val="00392DE4"/>
    <w:rsid w:val="0039306C"/>
    <w:rsid w:val="00393C6B"/>
    <w:rsid w:val="00394201"/>
    <w:rsid w:val="003945B9"/>
    <w:rsid w:val="00394DDA"/>
    <w:rsid w:val="00395F8C"/>
    <w:rsid w:val="00396921"/>
    <w:rsid w:val="00397ADF"/>
    <w:rsid w:val="00397D54"/>
    <w:rsid w:val="003A07CC"/>
    <w:rsid w:val="003A16C9"/>
    <w:rsid w:val="003A1B84"/>
    <w:rsid w:val="003A44BA"/>
    <w:rsid w:val="003A534D"/>
    <w:rsid w:val="003A5503"/>
    <w:rsid w:val="003A5851"/>
    <w:rsid w:val="003A62F2"/>
    <w:rsid w:val="003A679B"/>
    <w:rsid w:val="003A697E"/>
    <w:rsid w:val="003A6C15"/>
    <w:rsid w:val="003A742E"/>
    <w:rsid w:val="003B0242"/>
    <w:rsid w:val="003B21AF"/>
    <w:rsid w:val="003B30F0"/>
    <w:rsid w:val="003B3358"/>
    <w:rsid w:val="003B4AD3"/>
    <w:rsid w:val="003B4CC3"/>
    <w:rsid w:val="003B57AC"/>
    <w:rsid w:val="003B5890"/>
    <w:rsid w:val="003B5B85"/>
    <w:rsid w:val="003B6734"/>
    <w:rsid w:val="003B6C3C"/>
    <w:rsid w:val="003B7306"/>
    <w:rsid w:val="003B750E"/>
    <w:rsid w:val="003B7F0A"/>
    <w:rsid w:val="003C0F65"/>
    <w:rsid w:val="003C1009"/>
    <w:rsid w:val="003C1A0A"/>
    <w:rsid w:val="003C1FA6"/>
    <w:rsid w:val="003C21A2"/>
    <w:rsid w:val="003C2D3C"/>
    <w:rsid w:val="003C397D"/>
    <w:rsid w:val="003C39AE"/>
    <w:rsid w:val="003C50D1"/>
    <w:rsid w:val="003C573F"/>
    <w:rsid w:val="003C5DEE"/>
    <w:rsid w:val="003C60F7"/>
    <w:rsid w:val="003C6257"/>
    <w:rsid w:val="003D029A"/>
    <w:rsid w:val="003D1157"/>
    <w:rsid w:val="003D21A8"/>
    <w:rsid w:val="003D2D83"/>
    <w:rsid w:val="003D2D8F"/>
    <w:rsid w:val="003D41E8"/>
    <w:rsid w:val="003D47BC"/>
    <w:rsid w:val="003D61D4"/>
    <w:rsid w:val="003D6259"/>
    <w:rsid w:val="003D6285"/>
    <w:rsid w:val="003D7A7F"/>
    <w:rsid w:val="003D7AA1"/>
    <w:rsid w:val="003D7E0A"/>
    <w:rsid w:val="003E0172"/>
    <w:rsid w:val="003E0723"/>
    <w:rsid w:val="003E0AC7"/>
    <w:rsid w:val="003E0B02"/>
    <w:rsid w:val="003E0D13"/>
    <w:rsid w:val="003E1605"/>
    <w:rsid w:val="003E1FD8"/>
    <w:rsid w:val="003E1FE8"/>
    <w:rsid w:val="003E2725"/>
    <w:rsid w:val="003E40E1"/>
    <w:rsid w:val="003E59C7"/>
    <w:rsid w:val="003E7B80"/>
    <w:rsid w:val="003F03D8"/>
    <w:rsid w:val="003F089D"/>
    <w:rsid w:val="003F143A"/>
    <w:rsid w:val="003F1D1B"/>
    <w:rsid w:val="003F346D"/>
    <w:rsid w:val="003F3ED0"/>
    <w:rsid w:val="003F4EA4"/>
    <w:rsid w:val="003F7518"/>
    <w:rsid w:val="003F76C2"/>
    <w:rsid w:val="003F77B4"/>
    <w:rsid w:val="003F7ECD"/>
    <w:rsid w:val="004004D5"/>
    <w:rsid w:val="004007F0"/>
    <w:rsid w:val="0040195C"/>
    <w:rsid w:val="00401A10"/>
    <w:rsid w:val="00401CB9"/>
    <w:rsid w:val="00401F41"/>
    <w:rsid w:val="0040288D"/>
    <w:rsid w:val="00402B36"/>
    <w:rsid w:val="004032D1"/>
    <w:rsid w:val="00403B72"/>
    <w:rsid w:val="004043BE"/>
    <w:rsid w:val="0040487A"/>
    <w:rsid w:val="004063E0"/>
    <w:rsid w:val="00406432"/>
    <w:rsid w:val="004066FF"/>
    <w:rsid w:val="00406A20"/>
    <w:rsid w:val="00407F94"/>
    <w:rsid w:val="0041023F"/>
    <w:rsid w:val="004105C9"/>
    <w:rsid w:val="004108EA"/>
    <w:rsid w:val="00410B74"/>
    <w:rsid w:val="00410EE7"/>
    <w:rsid w:val="00411561"/>
    <w:rsid w:val="00413202"/>
    <w:rsid w:val="00415177"/>
    <w:rsid w:val="0041526C"/>
    <w:rsid w:val="0041674C"/>
    <w:rsid w:val="0041726B"/>
    <w:rsid w:val="00417A97"/>
    <w:rsid w:val="00417BB1"/>
    <w:rsid w:val="00417D62"/>
    <w:rsid w:val="00420A32"/>
    <w:rsid w:val="00420BAB"/>
    <w:rsid w:val="004212EA"/>
    <w:rsid w:val="00421BE7"/>
    <w:rsid w:val="00422127"/>
    <w:rsid w:val="00422FE9"/>
    <w:rsid w:val="00423106"/>
    <w:rsid w:val="004233CB"/>
    <w:rsid w:val="00423C22"/>
    <w:rsid w:val="004265A6"/>
    <w:rsid w:val="0042660D"/>
    <w:rsid w:val="004279BB"/>
    <w:rsid w:val="0043160A"/>
    <w:rsid w:val="00431A13"/>
    <w:rsid w:val="00431D1E"/>
    <w:rsid w:val="004321CA"/>
    <w:rsid w:val="00433216"/>
    <w:rsid w:val="00433C84"/>
    <w:rsid w:val="00433E39"/>
    <w:rsid w:val="00434C60"/>
    <w:rsid w:val="00434F71"/>
    <w:rsid w:val="00435090"/>
    <w:rsid w:val="0043575F"/>
    <w:rsid w:val="00435C00"/>
    <w:rsid w:val="00435C13"/>
    <w:rsid w:val="00435DBB"/>
    <w:rsid w:val="00436A76"/>
    <w:rsid w:val="0043728B"/>
    <w:rsid w:val="004378DC"/>
    <w:rsid w:val="004410ED"/>
    <w:rsid w:val="00441AF0"/>
    <w:rsid w:val="004422DB"/>
    <w:rsid w:val="004426E2"/>
    <w:rsid w:val="00442735"/>
    <w:rsid w:val="004432ED"/>
    <w:rsid w:val="004434F2"/>
    <w:rsid w:val="004435D0"/>
    <w:rsid w:val="004462CC"/>
    <w:rsid w:val="00446768"/>
    <w:rsid w:val="00450DBC"/>
    <w:rsid w:val="004519C4"/>
    <w:rsid w:val="0045201E"/>
    <w:rsid w:val="00452B22"/>
    <w:rsid w:val="00453CDE"/>
    <w:rsid w:val="004540D5"/>
    <w:rsid w:val="004544B6"/>
    <w:rsid w:val="004551CB"/>
    <w:rsid w:val="0045528D"/>
    <w:rsid w:val="004552AC"/>
    <w:rsid w:val="00455641"/>
    <w:rsid w:val="00456EC7"/>
    <w:rsid w:val="00457E77"/>
    <w:rsid w:val="0046039D"/>
    <w:rsid w:val="0046060D"/>
    <w:rsid w:val="00461C82"/>
    <w:rsid w:val="00461DA8"/>
    <w:rsid w:val="004625BD"/>
    <w:rsid w:val="00462A24"/>
    <w:rsid w:val="00463012"/>
    <w:rsid w:val="00463786"/>
    <w:rsid w:val="00463D88"/>
    <w:rsid w:val="00464305"/>
    <w:rsid w:val="004646F1"/>
    <w:rsid w:val="004648E9"/>
    <w:rsid w:val="00464C51"/>
    <w:rsid w:val="00465616"/>
    <w:rsid w:val="00466EEC"/>
    <w:rsid w:val="00467C5A"/>
    <w:rsid w:val="0047077B"/>
    <w:rsid w:val="00470D57"/>
    <w:rsid w:val="00471108"/>
    <w:rsid w:val="004713FD"/>
    <w:rsid w:val="00471BB3"/>
    <w:rsid w:val="00472072"/>
    <w:rsid w:val="004727F7"/>
    <w:rsid w:val="004735F4"/>
    <w:rsid w:val="004751F1"/>
    <w:rsid w:val="00475E66"/>
    <w:rsid w:val="00480138"/>
    <w:rsid w:val="004822B3"/>
    <w:rsid w:val="004823D7"/>
    <w:rsid w:val="004825A5"/>
    <w:rsid w:val="00482850"/>
    <w:rsid w:val="00486056"/>
    <w:rsid w:val="0048705E"/>
    <w:rsid w:val="00487109"/>
    <w:rsid w:val="00487610"/>
    <w:rsid w:val="00490649"/>
    <w:rsid w:val="00493D41"/>
    <w:rsid w:val="004945D6"/>
    <w:rsid w:val="004947F3"/>
    <w:rsid w:val="004958C1"/>
    <w:rsid w:val="0049683F"/>
    <w:rsid w:val="004969E0"/>
    <w:rsid w:val="004974D7"/>
    <w:rsid w:val="004A0BCC"/>
    <w:rsid w:val="004A0F2B"/>
    <w:rsid w:val="004A1FFB"/>
    <w:rsid w:val="004A2DF3"/>
    <w:rsid w:val="004A4379"/>
    <w:rsid w:val="004A4B8A"/>
    <w:rsid w:val="004A4EB4"/>
    <w:rsid w:val="004A5191"/>
    <w:rsid w:val="004A67E0"/>
    <w:rsid w:val="004B0216"/>
    <w:rsid w:val="004B0CB1"/>
    <w:rsid w:val="004B0EFC"/>
    <w:rsid w:val="004B0F16"/>
    <w:rsid w:val="004B18E6"/>
    <w:rsid w:val="004B2CD1"/>
    <w:rsid w:val="004B2FDA"/>
    <w:rsid w:val="004B3310"/>
    <w:rsid w:val="004B3898"/>
    <w:rsid w:val="004B3AF2"/>
    <w:rsid w:val="004B4FBC"/>
    <w:rsid w:val="004B584D"/>
    <w:rsid w:val="004B6A00"/>
    <w:rsid w:val="004B7FF8"/>
    <w:rsid w:val="004C0076"/>
    <w:rsid w:val="004C027B"/>
    <w:rsid w:val="004C0296"/>
    <w:rsid w:val="004C132D"/>
    <w:rsid w:val="004C1698"/>
    <w:rsid w:val="004C2D7C"/>
    <w:rsid w:val="004C3029"/>
    <w:rsid w:val="004C393F"/>
    <w:rsid w:val="004C3B22"/>
    <w:rsid w:val="004C3DCA"/>
    <w:rsid w:val="004C4594"/>
    <w:rsid w:val="004C47E2"/>
    <w:rsid w:val="004C5A87"/>
    <w:rsid w:val="004C5AEB"/>
    <w:rsid w:val="004C61EF"/>
    <w:rsid w:val="004C72FA"/>
    <w:rsid w:val="004D0AA6"/>
    <w:rsid w:val="004D1386"/>
    <w:rsid w:val="004D187C"/>
    <w:rsid w:val="004D2307"/>
    <w:rsid w:val="004D2515"/>
    <w:rsid w:val="004D2610"/>
    <w:rsid w:val="004D2643"/>
    <w:rsid w:val="004D377F"/>
    <w:rsid w:val="004D3AEC"/>
    <w:rsid w:val="004D47FA"/>
    <w:rsid w:val="004D57C7"/>
    <w:rsid w:val="004D6010"/>
    <w:rsid w:val="004E0607"/>
    <w:rsid w:val="004E0C7A"/>
    <w:rsid w:val="004E0D58"/>
    <w:rsid w:val="004E2429"/>
    <w:rsid w:val="004E2A94"/>
    <w:rsid w:val="004E3849"/>
    <w:rsid w:val="004E4DBB"/>
    <w:rsid w:val="004E52C8"/>
    <w:rsid w:val="004E55EE"/>
    <w:rsid w:val="004E5DAD"/>
    <w:rsid w:val="004E5E22"/>
    <w:rsid w:val="004E606C"/>
    <w:rsid w:val="004E6EE2"/>
    <w:rsid w:val="004E797B"/>
    <w:rsid w:val="004E799C"/>
    <w:rsid w:val="004E7F06"/>
    <w:rsid w:val="004F1495"/>
    <w:rsid w:val="004F14A9"/>
    <w:rsid w:val="004F454D"/>
    <w:rsid w:val="004F4F9D"/>
    <w:rsid w:val="004F56F3"/>
    <w:rsid w:val="004F5CDE"/>
    <w:rsid w:val="004F620F"/>
    <w:rsid w:val="004F63F1"/>
    <w:rsid w:val="004F6442"/>
    <w:rsid w:val="004F65AD"/>
    <w:rsid w:val="004F6ED1"/>
    <w:rsid w:val="004F719F"/>
    <w:rsid w:val="004F7ADA"/>
    <w:rsid w:val="0050011B"/>
    <w:rsid w:val="00500A68"/>
    <w:rsid w:val="005045F0"/>
    <w:rsid w:val="005045FA"/>
    <w:rsid w:val="005070D4"/>
    <w:rsid w:val="00507CB7"/>
    <w:rsid w:val="00511180"/>
    <w:rsid w:val="00511772"/>
    <w:rsid w:val="0051347A"/>
    <w:rsid w:val="00513590"/>
    <w:rsid w:val="00513B1C"/>
    <w:rsid w:val="005150DC"/>
    <w:rsid w:val="0051764C"/>
    <w:rsid w:val="005209E5"/>
    <w:rsid w:val="0052198C"/>
    <w:rsid w:val="0052361C"/>
    <w:rsid w:val="00523E57"/>
    <w:rsid w:val="00524077"/>
    <w:rsid w:val="005246EF"/>
    <w:rsid w:val="00525ADE"/>
    <w:rsid w:val="00525E43"/>
    <w:rsid w:val="0052674F"/>
    <w:rsid w:val="00526BAB"/>
    <w:rsid w:val="00526DE7"/>
    <w:rsid w:val="00527194"/>
    <w:rsid w:val="005305D9"/>
    <w:rsid w:val="00530D1C"/>
    <w:rsid w:val="00531E48"/>
    <w:rsid w:val="005335CB"/>
    <w:rsid w:val="005337D3"/>
    <w:rsid w:val="00533987"/>
    <w:rsid w:val="00533A60"/>
    <w:rsid w:val="00534124"/>
    <w:rsid w:val="00535F5C"/>
    <w:rsid w:val="00537D1A"/>
    <w:rsid w:val="005412ED"/>
    <w:rsid w:val="0054185C"/>
    <w:rsid w:val="00541D05"/>
    <w:rsid w:val="00542C29"/>
    <w:rsid w:val="00542F1E"/>
    <w:rsid w:val="00543732"/>
    <w:rsid w:val="00543E46"/>
    <w:rsid w:val="00543FD6"/>
    <w:rsid w:val="00544058"/>
    <w:rsid w:val="00544525"/>
    <w:rsid w:val="005446C1"/>
    <w:rsid w:val="005455E1"/>
    <w:rsid w:val="00546009"/>
    <w:rsid w:val="00546210"/>
    <w:rsid w:val="00546774"/>
    <w:rsid w:val="005476F2"/>
    <w:rsid w:val="00547785"/>
    <w:rsid w:val="005479C2"/>
    <w:rsid w:val="005503D4"/>
    <w:rsid w:val="0055043E"/>
    <w:rsid w:val="0055186A"/>
    <w:rsid w:val="00551A9D"/>
    <w:rsid w:val="00551D40"/>
    <w:rsid w:val="00552168"/>
    <w:rsid w:val="005524DA"/>
    <w:rsid w:val="00552BBB"/>
    <w:rsid w:val="00553D51"/>
    <w:rsid w:val="00553ECA"/>
    <w:rsid w:val="00555562"/>
    <w:rsid w:val="00555CBB"/>
    <w:rsid w:val="0055641C"/>
    <w:rsid w:val="00556668"/>
    <w:rsid w:val="00556EF4"/>
    <w:rsid w:val="00556F07"/>
    <w:rsid w:val="00557D58"/>
    <w:rsid w:val="00560048"/>
    <w:rsid w:val="005604E7"/>
    <w:rsid w:val="0056168D"/>
    <w:rsid w:val="00561856"/>
    <w:rsid w:val="0056188C"/>
    <w:rsid w:val="00563792"/>
    <w:rsid w:val="00563866"/>
    <w:rsid w:val="005654FA"/>
    <w:rsid w:val="0056618E"/>
    <w:rsid w:val="00566E1B"/>
    <w:rsid w:val="00566ED3"/>
    <w:rsid w:val="00567075"/>
    <w:rsid w:val="0056715B"/>
    <w:rsid w:val="00567A7D"/>
    <w:rsid w:val="00567D8C"/>
    <w:rsid w:val="00567DF9"/>
    <w:rsid w:val="00570C54"/>
    <w:rsid w:val="0057176B"/>
    <w:rsid w:val="00571CB7"/>
    <w:rsid w:val="00572217"/>
    <w:rsid w:val="00572E50"/>
    <w:rsid w:val="005733D3"/>
    <w:rsid w:val="00574C12"/>
    <w:rsid w:val="00574E2E"/>
    <w:rsid w:val="005753C4"/>
    <w:rsid w:val="00575C71"/>
    <w:rsid w:val="005767C7"/>
    <w:rsid w:val="00576971"/>
    <w:rsid w:val="00577705"/>
    <w:rsid w:val="00577CF7"/>
    <w:rsid w:val="0058044A"/>
    <w:rsid w:val="005804B5"/>
    <w:rsid w:val="0058114C"/>
    <w:rsid w:val="00581482"/>
    <w:rsid w:val="00583BAB"/>
    <w:rsid w:val="00583DF4"/>
    <w:rsid w:val="0058408E"/>
    <w:rsid w:val="0058582A"/>
    <w:rsid w:val="0059027C"/>
    <w:rsid w:val="00590750"/>
    <w:rsid w:val="00590F5A"/>
    <w:rsid w:val="0059145C"/>
    <w:rsid w:val="00591B51"/>
    <w:rsid w:val="00591F76"/>
    <w:rsid w:val="00592579"/>
    <w:rsid w:val="0059384F"/>
    <w:rsid w:val="00595476"/>
    <w:rsid w:val="005957FA"/>
    <w:rsid w:val="00595C12"/>
    <w:rsid w:val="00595DBE"/>
    <w:rsid w:val="0059615C"/>
    <w:rsid w:val="00596474"/>
    <w:rsid w:val="00597DD9"/>
    <w:rsid w:val="00597F06"/>
    <w:rsid w:val="005A27DD"/>
    <w:rsid w:val="005A28CF"/>
    <w:rsid w:val="005A2E1E"/>
    <w:rsid w:val="005A3ED7"/>
    <w:rsid w:val="005A5517"/>
    <w:rsid w:val="005A5E4A"/>
    <w:rsid w:val="005A7F8C"/>
    <w:rsid w:val="005B06BD"/>
    <w:rsid w:val="005B0E73"/>
    <w:rsid w:val="005B176E"/>
    <w:rsid w:val="005B195C"/>
    <w:rsid w:val="005B1F39"/>
    <w:rsid w:val="005B259D"/>
    <w:rsid w:val="005B2DAB"/>
    <w:rsid w:val="005B399D"/>
    <w:rsid w:val="005B3F24"/>
    <w:rsid w:val="005B4B5A"/>
    <w:rsid w:val="005B54EC"/>
    <w:rsid w:val="005B6C3C"/>
    <w:rsid w:val="005B7018"/>
    <w:rsid w:val="005B77FA"/>
    <w:rsid w:val="005C05F1"/>
    <w:rsid w:val="005C1C5F"/>
    <w:rsid w:val="005C244C"/>
    <w:rsid w:val="005C43D7"/>
    <w:rsid w:val="005C4A75"/>
    <w:rsid w:val="005C4C86"/>
    <w:rsid w:val="005C5914"/>
    <w:rsid w:val="005C5F5D"/>
    <w:rsid w:val="005C6405"/>
    <w:rsid w:val="005C677D"/>
    <w:rsid w:val="005C697C"/>
    <w:rsid w:val="005C70C5"/>
    <w:rsid w:val="005C7250"/>
    <w:rsid w:val="005C786E"/>
    <w:rsid w:val="005C7E16"/>
    <w:rsid w:val="005D15AA"/>
    <w:rsid w:val="005D1C72"/>
    <w:rsid w:val="005D1CC7"/>
    <w:rsid w:val="005D1E6D"/>
    <w:rsid w:val="005D2787"/>
    <w:rsid w:val="005D2C86"/>
    <w:rsid w:val="005D2D68"/>
    <w:rsid w:val="005D2EFD"/>
    <w:rsid w:val="005D35FC"/>
    <w:rsid w:val="005D3848"/>
    <w:rsid w:val="005D3916"/>
    <w:rsid w:val="005D4072"/>
    <w:rsid w:val="005D425B"/>
    <w:rsid w:val="005D522F"/>
    <w:rsid w:val="005D56FB"/>
    <w:rsid w:val="005D5E7E"/>
    <w:rsid w:val="005D631F"/>
    <w:rsid w:val="005D6987"/>
    <w:rsid w:val="005D76AA"/>
    <w:rsid w:val="005DF5BC"/>
    <w:rsid w:val="005E02AA"/>
    <w:rsid w:val="005E07E4"/>
    <w:rsid w:val="005E235A"/>
    <w:rsid w:val="005E2850"/>
    <w:rsid w:val="005E28E4"/>
    <w:rsid w:val="005E321A"/>
    <w:rsid w:val="005E34F0"/>
    <w:rsid w:val="005E4DD3"/>
    <w:rsid w:val="005E73FB"/>
    <w:rsid w:val="005F08A1"/>
    <w:rsid w:val="005F0F80"/>
    <w:rsid w:val="005F0FCC"/>
    <w:rsid w:val="005F15D9"/>
    <w:rsid w:val="005F19FB"/>
    <w:rsid w:val="005F25DE"/>
    <w:rsid w:val="005F2F8F"/>
    <w:rsid w:val="005F3169"/>
    <w:rsid w:val="005F3BD8"/>
    <w:rsid w:val="005F4240"/>
    <w:rsid w:val="005F475D"/>
    <w:rsid w:val="005F50D4"/>
    <w:rsid w:val="005F519C"/>
    <w:rsid w:val="005F592E"/>
    <w:rsid w:val="005F6825"/>
    <w:rsid w:val="005F6C02"/>
    <w:rsid w:val="005F72F2"/>
    <w:rsid w:val="005F7F8B"/>
    <w:rsid w:val="0060018B"/>
    <w:rsid w:val="0060174B"/>
    <w:rsid w:val="00602BE0"/>
    <w:rsid w:val="00603DAF"/>
    <w:rsid w:val="00603EB5"/>
    <w:rsid w:val="00604AF6"/>
    <w:rsid w:val="006057D0"/>
    <w:rsid w:val="0060614A"/>
    <w:rsid w:val="0060623A"/>
    <w:rsid w:val="006067FD"/>
    <w:rsid w:val="0060766F"/>
    <w:rsid w:val="006108AD"/>
    <w:rsid w:val="006117C1"/>
    <w:rsid w:val="00612B1C"/>
    <w:rsid w:val="00613360"/>
    <w:rsid w:val="00615CD5"/>
    <w:rsid w:val="00615E09"/>
    <w:rsid w:val="00616931"/>
    <w:rsid w:val="00617330"/>
    <w:rsid w:val="006177E9"/>
    <w:rsid w:val="00617FF4"/>
    <w:rsid w:val="006209A2"/>
    <w:rsid w:val="00621B02"/>
    <w:rsid w:val="00621E27"/>
    <w:rsid w:val="00622184"/>
    <w:rsid w:val="006243EA"/>
    <w:rsid w:val="00624B7F"/>
    <w:rsid w:val="00625115"/>
    <w:rsid w:val="00625223"/>
    <w:rsid w:val="006252D5"/>
    <w:rsid w:val="00625CF8"/>
    <w:rsid w:val="00626B74"/>
    <w:rsid w:val="00626DC7"/>
    <w:rsid w:val="0062781D"/>
    <w:rsid w:val="006303E8"/>
    <w:rsid w:val="0063064A"/>
    <w:rsid w:val="006320A1"/>
    <w:rsid w:val="00632725"/>
    <w:rsid w:val="00635A89"/>
    <w:rsid w:val="00635B02"/>
    <w:rsid w:val="006375AA"/>
    <w:rsid w:val="00637711"/>
    <w:rsid w:val="00640093"/>
    <w:rsid w:val="00641392"/>
    <w:rsid w:val="0064167E"/>
    <w:rsid w:val="00641FE9"/>
    <w:rsid w:val="00642AFB"/>
    <w:rsid w:val="006434FB"/>
    <w:rsid w:val="00643BA3"/>
    <w:rsid w:val="006458E7"/>
    <w:rsid w:val="0064640C"/>
    <w:rsid w:val="0064665F"/>
    <w:rsid w:val="00647525"/>
    <w:rsid w:val="00647878"/>
    <w:rsid w:val="00647A4F"/>
    <w:rsid w:val="00647A8A"/>
    <w:rsid w:val="00647BD1"/>
    <w:rsid w:val="00647F25"/>
    <w:rsid w:val="00647F9F"/>
    <w:rsid w:val="006503BF"/>
    <w:rsid w:val="00650FCE"/>
    <w:rsid w:val="006515D5"/>
    <w:rsid w:val="00654165"/>
    <w:rsid w:val="00654350"/>
    <w:rsid w:val="00654AB7"/>
    <w:rsid w:val="00655593"/>
    <w:rsid w:val="0065595A"/>
    <w:rsid w:val="006559FF"/>
    <w:rsid w:val="00656856"/>
    <w:rsid w:val="00656938"/>
    <w:rsid w:val="00657317"/>
    <w:rsid w:val="00657EBE"/>
    <w:rsid w:val="006613F1"/>
    <w:rsid w:val="00661723"/>
    <w:rsid w:val="00661B3E"/>
    <w:rsid w:val="006628F4"/>
    <w:rsid w:val="00662DE7"/>
    <w:rsid w:val="00663584"/>
    <w:rsid w:val="00663E96"/>
    <w:rsid w:val="00664DC6"/>
    <w:rsid w:val="00666937"/>
    <w:rsid w:val="00666F86"/>
    <w:rsid w:val="00667AD0"/>
    <w:rsid w:val="006707BD"/>
    <w:rsid w:val="00671121"/>
    <w:rsid w:val="0067113D"/>
    <w:rsid w:val="0067166F"/>
    <w:rsid w:val="00671AA0"/>
    <w:rsid w:val="00671B57"/>
    <w:rsid w:val="00672500"/>
    <w:rsid w:val="00672CAD"/>
    <w:rsid w:val="0067324F"/>
    <w:rsid w:val="00674CFF"/>
    <w:rsid w:val="00675341"/>
    <w:rsid w:val="00676F94"/>
    <w:rsid w:val="00677187"/>
    <w:rsid w:val="0068107E"/>
    <w:rsid w:val="006812EE"/>
    <w:rsid w:val="006818E9"/>
    <w:rsid w:val="00681CA0"/>
    <w:rsid w:val="0068241B"/>
    <w:rsid w:val="00682AE4"/>
    <w:rsid w:val="0068483D"/>
    <w:rsid w:val="00684F6E"/>
    <w:rsid w:val="00685297"/>
    <w:rsid w:val="00685AAD"/>
    <w:rsid w:val="0068669B"/>
    <w:rsid w:val="00687397"/>
    <w:rsid w:val="0068766C"/>
    <w:rsid w:val="006901FF"/>
    <w:rsid w:val="00690574"/>
    <w:rsid w:val="00690D75"/>
    <w:rsid w:val="00692287"/>
    <w:rsid w:val="006940AB"/>
    <w:rsid w:val="00694169"/>
    <w:rsid w:val="006952A5"/>
    <w:rsid w:val="00695564"/>
    <w:rsid w:val="00695D92"/>
    <w:rsid w:val="006976E7"/>
    <w:rsid w:val="00697A7D"/>
    <w:rsid w:val="00697E70"/>
    <w:rsid w:val="006A0A88"/>
    <w:rsid w:val="006A3DA7"/>
    <w:rsid w:val="006A55A3"/>
    <w:rsid w:val="006A7EBD"/>
    <w:rsid w:val="006B0225"/>
    <w:rsid w:val="006B137F"/>
    <w:rsid w:val="006B209E"/>
    <w:rsid w:val="006B2359"/>
    <w:rsid w:val="006B2874"/>
    <w:rsid w:val="006B2944"/>
    <w:rsid w:val="006B4070"/>
    <w:rsid w:val="006B490E"/>
    <w:rsid w:val="006B4CCD"/>
    <w:rsid w:val="006B6478"/>
    <w:rsid w:val="006B6565"/>
    <w:rsid w:val="006B79B0"/>
    <w:rsid w:val="006C05CA"/>
    <w:rsid w:val="006C0F6F"/>
    <w:rsid w:val="006C168E"/>
    <w:rsid w:val="006C22F4"/>
    <w:rsid w:val="006C369A"/>
    <w:rsid w:val="006C4825"/>
    <w:rsid w:val="006C5429"/>
    <w:rsid w:val="006C5C3D"/>
    <w:rsid w:val="006D01C8"/>
    <w:rsid w:val="006D1084"/>
    <w:rsid w:val="006D1247"/>
    <w:rsid w:val="006D12CD"/>
    <w:rsid w:val="006D20FF"/>
    <w:rsid w:val="006D341B"/>
    <w:rsid w:val="006D3937"/>
    <w:rsid w:val="006D3AB6"/>
    <w:rsid w:val="006D4D6A"/>
    <w:rsid w:val="006D4E8F"/>
    <w:rsid w:val="006D594B"/>
    <w:rsid w:val="006D59A3"/>
    <w:rsid w:val="006D5D3C"/>
    <w:rsid w:val="006D675A"/>
    <w:rsid w:val="006D6B09"/>
    <w:rsid w:val="006D7A3E"/>
    <w:rsid w:val="006D7D63"/>
    <w:rsid w:val="006E07F1"/>
    <w:rsid w:val="006E0E92"/>
    <w:rsid w:val="006E0F2B"/>
    <w:rsid w:val="006E17DB"/>
    <w:rsid w:val="006E219B"/>
    <w:rsid w:val="006E2D76"/>
    <w:rsid w:val="006E346A"/>
    <w:rsid w:val="006E3472"/>
    <w:rsid w:val="006E3770"/>
    <w:rsid w:val="006E4152"/>
    <w:rsid w:val="006E5AE8"/>
    <w:rsid w:val="006E67DA"/>
    <w:rsid w:val="006E7E74"/>
    <w:rsid w:val="006F10AB"/>
    <w:rsid w:val="006F3C3D"/>
    <w:rsid w:val="006F4212"/>
    <w:rsid w:val="006F4931"/>
    <w:rsid w:val="006F59BC"/>
    <w:rsid w:val="006F6318"/>
    <w:rsid w:val="006F6515"/>
    <w:rsid w:val="006F6813"/>
    <w:rsid w:val="006F68FF"/>
    <w:rsid w:val="006F6CC3"/>
    <w:rsid w:val="006F7863"/>
    <w:rsid w:val="0070005C"/>
    <w:rsid w:val="00700D3B"/>
    <w:rsid w:val="00700DE5"/>
    <w:rsid w:val="00700E66"/>
    <w:rsid w:val="0070112C"/>
    <w:rsid w:val="00701777"/>
    <w:rsid w:val="00701ECA"/>
    <w:rsid w:val="007028C7"/>
    <w:rsid w:val="00705023"/>
    <w:rsid w:val="00705916"/>
    <w:rsid w:val="0070640A"/>
    <w:rsid w:val="00707FF3"/>
    <w:rsid w:val="007104A8"/>
    <w:rsid w:val="00710BFA"/>
    <w:rsid w:val="007113EA"/>
    <w:rsid w:val="00711968"/>
    <w:rsid w:val="00712A11"/>
    <w:rsid w:val="00712C06"/>
    <w:rsid w:val="00712FEF"/>
    <w:rsid w:val="00715BAF"/>
    <w:rsid w:val="00716003"/>
    <w:rsid w:val="007168D4"/>
    <w:rsid w:val="00717A4A"/>
    <w:rsid w:val="00717D9B"/>
    <w:rsid w:val="00717F92"/>
    <w:rsid w:val="00720EB4"/>
    <w:rsid w:val="00721615"/>
    <w:rsid w:val="00721E98"/>
    <w:rsid w:val="00722840"/>
    <w:rsid w:val="00722CB1"/>
    <w:rsid w:val="007233B0"/>
    <w:rsid w:val="00724513"/>
    <w:rsid w:val="00724B2F"/>
    <w:rsid w:val="00724D55"/>
    <w:rsid w:val="00724F72"/>
    <w:rsid w:val="00725B1F"/>
    <w:rsid w:val="0072794D"/>
    <w:rsid w:val="007300B6"/>
    <w:rsid w:val="00731057"/>
    <w:rsid w:val="00731659"/>
    <w:rsid w:val="00731BE5"/>
    <w:rsid w:val="00731E32"/>
    <w:rsid w:val="00731F18"/>
    <w:rsid w:val="007328F2"/>
    <w:rsid w:val="00732DF7"/>
    <w:rsid w:val="00733AC8"/>
    <w:rsid w:val="00733C68"/>
    <w:rsid w:val="00733F3C"/>
    <w:rsid w:val="007342EA"/>
    <w:rsid w:val="007344A3"/>
    <w:rsid w:val="00734CE4"/>
    <w:rsid w:val="00734E07"/>
    <w:rsid w:val="007354D5"/>
    <w:rsid w:val="0073662F"/>
    <w:rsid w:val="00736870"/>
    <w:rsid w:val="007369F1"/>
    <w:rsid w:val="007373C4"/>
    <w:rsid w:val="00737CB4"/>
    <w:rsid w:val="00740643"/>
    <w:rsid w:val="0074072F"/>
    <w:rsid w:val="00741F6A"/>
    <w:rsid w:val="00742294"/>
    <w:rsid w:val="007422C3"/>
    <w:rsid w:val="0074256A"/>
    <w:rsid w:val="00742D95"/>
    <w:rsid w:val="00743E80"/>
    <w:rsid w:val="0074407E"/>
    <w:rsid w:val="007452BF"/>
    <w:rsid w:val="007453DB"/>
    <w:rsid w:val="007458B9"/>
    <w:rsid w:val="00746BAD"/>
    <w:rsid w:val="00747D45"/>
    <w:rsid w:val="0075025F"/>
    <w:rsid w:val="0075040D"/>
    <w:rsid w:val="0075047A"/>
    <w:rsid w:val="00750692"/>
    <w:rsid w:val="00750877"/>
    <w:rsid w:val="007518DF"/>
    <w:rsid w:val="0075252C"/>
    <w:rsid w:val="007533F0"/>
    <w:rsid w:val="007542CC"/>
    <w:rsid w:val="007543C1"/>
    <w:rsid w:val="007544A2"/>
    <w:rsid w:val="00754C01"/>
    <w:rsid w:val="007554CF"/>
    <w:rsid w:val="00755642"/>
    <w:rsid w:val="00755D0C"/>
    <w:rsid w:val="00756150"/>
    <w:rsid w:val="0075709B"/>
    <w:rsid w:val="00760483"/>
    <w:rsid w:val="0076276A"/>
    <w:rsid w:val="0076278F"/>
    <w:rsid w:val="00762A5E"/>
    <w:rsid w:val="00763613"/>
    <w:rsid w:val="00763B87"/>
    <w:rsid w:val="007644A0"/>
    <w:rsid w:val="007651D7"/>
    <w:rsid w:val="007654C9"/>
    <w:rsid w:val="0076670B"/>
    <w:rsid w:val="00766AB5"/>
    <w:rsid w:val="00766D2F"/>
    <w:rsid w:val="00766F42"/>
    <w:rsid w:val="00771AE3"/>
    <w:rsid w:val="00772676"/>
    <w:rsid w:val="007733F6"/>
    <w:rsid w:val="00773760"/>
    <w:rsid w:val="00773D5E"/>
    <w:rsid w:val="00773E32"/>
    <w:rsid w:val="00775CEE"/>
    <w:rsid w:val="0077637D"/>
    <w:rsid w:val="007768F7"/>
    <w:rsid w:val="00776AD4"/>
    <w:rsid w:val="00776F53"/>
    <w:rsid w:val="007770F7"/>
    <w:rsid w:val="007776D1"/>
    <w:rsid w:val="00780437"/>
    <w:rsid w:val="00780846"/>
    <w:rsid w:val="0078119E"/>
    <w:rsid w:val="00782601"/>
    <w:rsid w:val="00782C76"/>
    <w:rsid w:val="007833DC"/>
    <w:rsid w:val="007837EC"/>
    <w:rsid w:val="00783CB9"/>
    <w:rsid w:val="00783F46"/>
    <w:rsid w:val="00785115"/>
    <w:rsid w:val="007854E3"/>
    <w:rsid w:val="00785548"/>
    <w:rsid w:val="00785AA7"/>
    <w:rsid w:val="00785EDA"/>
    <w:rsid w:val="0078618D"/>
    <w:rsid w:val="00786FD7"/>
    <w:rsid w:val="00790278"/>
    <w:rsid w:val="0079097B"/>
    <w:rsid w:val="00791BCA"/>
    <w:rsid w:val="00791D1C"/>
    <w:rsid w:val="0079274E"/>
    <w:rsid w:val="00792787"/>
    <w:rsid w:val="00792EC2"/>
    <w:rsid w:val="007940E2"/>
    <w:rsid w:val="00794FE6"/>
    <w:rsid w:val="0079571F"/>
    <w:rsid w:val="00795DC1"/>
    <w:rsid w:val="0079768C"/>
    <w:rsid w:val="007A04C8"/>
    <w:rsid w:val="007A14D8"/>
    <w:rsid w:val="007A1511"/>
    <w:rsid w:val="007A1B23"/>
    <w:rsid w:val="007A1C03"/>
    <w:rsid w:val="007A28DE"/>
    <w:rsid w:val="007A2F07"/>
    <w:rsid w:val="007A3076"/>
    <w:rsid w:val="007A4260"/>
    <w:rsid w:val="007A4753"/>
    <w:rsid w:val="007A47BB"/>
    <w:rsid w:val="007A54B2"/>
    <w:rsid w:val="007A654D"/>
    <w:rsid w:val="007A67BB"/>
    <w:rsid w:val="007B006C"/>
    <w:rsid w:val="007B034F"/>
    <w:rsid w:val="007B260A"/>
    <w:rsid w:val="007B2AF2"/>
    <w:rsid w:val="007B2B03"/>
    <w:rsid w:val="007B2B37"/>
    <w:rsid w:val="007B2B51"/>
    <w:rsid w:val="007B4718"/>
    <w:rsid w:val="007B4B68"/>
    <w:rsid w:val="007B528B"/>
    <w:rsid w:val="007B6008"/>
    <w:rsid w:val="007B6699"/>
    <w:rsid w:val="007B66E1"/>
    <w:rsid w:val="007B6B49"/>
    <w:rsid w:val="007B6D2D"/>
    <w:rsid w:val="007C07E6"/>
    <w:rsid w:val="007C0E30"/>
    <w:rsid w:val="007C0FEE"/>
    <w:rsid w:val="007C1017"/>
    <w:rsid w:val="007C1BF9"/>
    <w:rsid w:val="007C1F19"/>
    <w:rsid w:val="007C22BE"/>
    <w:rsid w:val="007C2B9C"/>
    <w:rsid w:val="007C36C4"/>
    <w:rsid w:val="007C3E7E"/>
    <w:rsid w:val="007C47F0"/>
    <w:rsid w:val="007C53E5"/>
    <w:rsid w:val="007C6C38"/>
    <w:rsid w:val="007D075F"/>
    <w:rsid w:val="007D1202"/>
    <w:rsid w:val="007D1A48"/>
    <w:rsid w:val="007D21DE"/>
    <w:rsid w:val="007D39AD"/>
    <w:rsid w:val="007D3A6D"/>
    <w:rsid w:val="007D4B92"/>
    <w:rsid w:val="007D5425"/>
    <w:rsid w:val="007D5DA8"/>
    <w:rsid w:val="007D5DE1"/>
    <w:rsid w:val="007D63CB"/>
    <w:rsid w:val="007D6F35"/>
    <w:rsid w:val="007D70D2"/>
    <w:rsid w:val="007D7E30"/>
    <w:rsid w:val="007E055A"/>
    <w:rsid w:val="007E208F"/>
    <w:rsid w:val="007E20DF"/>
    <w:rsid w:val="007E20FD"/>
    <w:rsid w:val="007E306F"/>
    <w:rsid w:val="007E3300"/>
    <w:rsid w:val="007E3AAC"/>
    <w:rsid w:val="007E3B33"/>
    <w:rsid w:val="007E4201"/>
    <w:rsid w:val="007E4633"/>
    <w:rsid w:val="007E48E5"/>
    <w:rsid w:val="007E5900"/>
    <w:rsid w:val="007E5A95"/>
    <w:rsid w:val="007E68AB"/>
    <w:rsid w:val="007E6952"/>
    <w:rsid w:val="007E6C43"/>
    <w:rsid w:val="007E6FAE"/>
    <w:rsid w:val="007F1417"/>
    <w:rsid w:val="007F187A"/>
    <w:rsid w:val="007F2581"/>
    <w:rsid w:val="007F2733"/>
    <w:rsid w:val="007F276A"/>
    <w:rsid w:val="007F291A"/>
    <w:rsid w:val="007F3223"/>
    <w:rsid w:val="007F4C03"/>
    <w:rsid w:val="007F5362"/>
    <w:rsid w:val="007F5E4E"/>
    <w:rsid w:val="007F6062"/>
    <w:rsid w:val="007F67F9"/>
    <w:rsid w:val="007F78C3"/>
    <w:rsid w:val="00801207"/>
    <w:rsid w:val="0080179A"/>
    <w:rsid w:val="00801A30"/>
    <w:rsid w:val="0080436E"/>
    <w:rsid w:val="0080487C"/>
    <w:rsid w:val="00805943"/>
    <w:rsid w:val="00805D43"/>
    <w:rsid w:val="00806451"/>
    <w:rsid w:val="0080645E"/>
    <w:rsid w:val="008065EC"/>
    <w:rsid w:val="008076FE"/>
    <w:rsid w:val="00807E25"/>
    <w:rsid w:val="00811791"/>
    <w:rsid w:val="008125DB"/>
    <w:rsid w:val="00813241"/>
    <w:rsid w:val="0081368B"/>
    <w:rsid w:val="00813DB3"/>
    <w:rsid w:val="00813EA8"/>
    <w:rsid w:val="0081411B"/>
    <w:rsid w:val="008141D0"/>
    <w:rsid w:val="00815947"/>
    <w:rsid w:val="00815C33"/>
    <w:rsid w:val="00815EEE"/>
    <w:rsid w:val="0081612B"/>
    <w:rsid w:val="00816F23"/>
    <w:rsid w:val="008177A7"/>
    <w:rsid w:val="00817E7D"/>
    <w:rsid w:val="00817FB3"/>
    <w:rsid w:val="00817FB4"/>
    <w:rsid w:val="008201A4"/>
    <w:rsid w:val="008203A3"/>
    <w:rsid w:val="00820435"/>
    <w:rsid w:val="00822198"/>
    <w:rsid w:val="00822995"/>
    <w:rsid w:val="0082351F"/>
    <w:rsid w:val="00823784"/>
    <w:rsid w:val="00825DFA"/>
    <w:rsid w:val="00826146"/>
    <w:rsid w:val="00826D56"/>
    <w:rsid w:val="00826E29"/>
    <w:rsid w:val="00826EEA"/>
    <w:rsid w:val="00827590"/>
    <w:rsid w:val="00827AF0"/>
    <w:rsid w:val="0083015E"/>
    <w:rsid w:val="00831793"/>
    <w:rsid w:val="0083189B"/>
    <w:rsid w:val="00831DFA"/>
    <w:rsid w:val="00834176"/>
    <w:rsid w:val="0083493C"/>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A93"/>
    <w:rsid w:val="00846ABB"/>
    <w:rsid w:val="00850D44"/>
    <w:rsid w:val="0085109E"/>
    <w:rsid w:val="00852240"/>
    <w:rsid w:val="00853053"/>
    <w:rsid w:val="00853593"/>
    <w:rsid w:val="0085531B"/>
    <w:rsid w:val="0085640E"/>
    <w:rsid w:val="00857086"/>
    <w:rsid w:val="008571D9"/>
    <w:rsid w:val="00857289"/>
    <w:rsid w:val="0085743D"/>
    <w:rsid w:val="0085771B"/>
    <w:rsid w:val="0085788A"/>
    <w:rsid w:val="00860569"/>
    <w:rsid w:val="00861647"/>
    <w:rsid w:val="00863FFE"/>
    <w:rsid w:val="008641B8"/>
    <w:rsid w:val="008641DE"/>
    <w:rsid w:val="0086422D"/>
    <w:rsid w:val="00864466"/>
    <w:rsid w:val="00864ED6"/>
    <w:rsid w:val="00865014"/>
    <w:rsid w:val="008652D9"/>
    <w:rsid w:val="00865BE0"/>
    <w:rsid w:val="0086612C"/>
    <w:rsid w:val="008669D1"/>
    <w:rsid w:val="00866B61"/>
    <w:rsid w:val="00866F8C"/>
    <w:rsid w:val="008671B6"/>
    <w:rsid w:val="00867825"/>
    <w:rsid w:val="008678AB"/>
    <w:rsid w:val="008710A9"/>
    <w:rsid w:val="0087168F"/>
    <w:rsid w:val="0087180F"/>
    <w:rsid w:val="00871B05"/>
    <w:rsid w:val="008729BD"/>
    <w:rsid w:val="00872DD3"/>
    <w:rsid w:val="0087339C"/>
    <w:rsid w:val="00873525"/>
    <w:rsid w:val="00873AB4"/>
    <w:rsid w:val="008740CC"/>
    <w:rsid w:val="00874B3D"/>
    <w:rsid w:val="00874D35"/>
    <w:rsid w:val="0087513E"/>
    <w:rsid w:val="00876FDB"/>
    <w:rsid w:val="008776B6"/>
    <w:rsid w:val="00877878"/>
    <w:rsid w:val="008807A4"/>
    <w:rsid w:val="0088091B"/>
    <w:rsid w:val="0088136E"/>
    <w:rsid w:val="008813ED"/>
    <w:rsid w:val="00881DA9"/>
    <w:rsid w:val="00881EE1"/>
    <w:rsid w:val="00882999"/>
    <w:rsid w:val="00882A33"/>
    <w:rsid w:val="00882C3A"/>
    <w:rsid w:val="00884C79"/>
    <w:rsid w:val="0088521F"/>
    <w:rsid w:val="00885809"/>
    <w:rsid w:val="00886018"/>
    <w:rsid w:val="00886B80"/>
    <w:rsid w:val="0088749F"/>
    <w:rsid w:val="00887E85"/>
    <w:rsid w:val="00890EE4"/>
    <w:rsid w:val="00891505"/>
    <w:rsid w:val="0089195F"/>
    <w:rsid w:val="00891EE9"/>
    <w:rsid w:val="00892440"/>
    <w:rsid w:val="00892A42"/>
    <w:rsid w:val="00892F61"/>
    <w:rsid w:val="00893B96"/>
    <w:rsid w:val="00893D47"/>
    <w:rsid w:val="00893F79"/>
    <w:rsid w:val="0089493B"/>
    <w:rsid w:val="00895D29"/>
    <w:rsid w:val="0089646B"/>
    <w:rsid w:val="0089649C"/>
    <w:rsid w:val="00896D01"/>
    <w:rsid w:val="0089722E"/>
    <w:rsid w:val="0089771B"/>
    <w:rsid w:val="00897E39"/>
    <w:rsid w:val="008A01AE"/>
    <w:rsid w:val="008A05C2"/>
    <w:rsid w:val="008A13E7"/>
    <w:rsid w:val="008A1957"/>
    <w:rsid w:val="008A19EA"/>
    <w:rsid w:val="008A2BA3"/>
    <w:rsid w:val="008A383E"/>
    <w:rsid w:val="008A449D"/>
    <w:rsid w:val="008A5A0F"/>
    <w:rsid w:val="008A7734"/>
    <w:rsid w:val="008A79C5"/>
    <w:rsid w:val="008A7CD4"/>
    <w:rsid w:val="008B0404"/>
    <w:rsid w:val="008B05CF"/>
    <w:rsid w:val="008B3407"/>
    <w:rsid w:val="008B39ED"/>
    <w:rsid w:val="008B456D"/>
    <w:rsid w:val="008B4788"/>
    <w:rsid w:val="008B4A3E"/>
    <w:rsid w:val="008B56B7"/>
    <w:rsid w:val="008B5B8D"/>
    <w:rsid w:val="008B722F"/>
    <w:rsid w:val="008C1897"/>
    <w:rsid w:val="008C19FA"/>
    <w:rsid w:val="008C25B7"/>
    <w:rsid w:val="008C3295"/>
    <w:rsid w:val="008C3AB1"/>
    <w:rsid w:val="008C3B60"/>
    <w:rsid w:val="008C3F4B"/>
    <w:rsid w:val="008C57BA"/>
    <w:rsid w:val="008C5B60"/>
    <w:rsid w:val="008C6474"/>
    <w:rsid w:val="008C65B7"/>
    <w:rsid w:val="008C75CE"/>
    <w:rsid w:val="008C78E2"/>
    <w:rsid w:val="008C7AAE"/>
    <w:rsid w:val="008D00C0"/>
    <w:rsid w:val="008D16E2"/>
    <w:rsid w:val="008D171F"/>
    <w:rsid w:val="008D1B98"/>
    <w:rsid w:val="008D21EA"/>
    <w:rsid w:val="008D3863"/>
    <w:rsid w:val="008D3B4B"/>
    <w:rsid w:val="008D3DA8"/>
    <w:rsid w:val="008D3F28"/>
    <w:rsid w:val="008D40AE"/>
    <w:rsid w:val="008D4285"/>
    <w:rsid w:val="008D4C26"/>
    <w:rsid w:val="008D4D72"/>
    <w:rsid w:val="008D6258"/>
    <w:rsid w:val="008D7A7F"/>
    <w:rsid w:val="008E0D0F"/>
    <w:rsid w:val="008E2374"/>
    <w:rsid w:val="008E27E4"/>
    <w:rsid w:val="008E2AA8"/>
    <w:rsid w:val="008E2D50"/>
    <w:rsid w:val="008E3460"/>
    <w:rsid w:val="008E3DD6"/>
    <w:rsid w:val="008E470A"/>
    <w:rsid w:val="008E4A59"/>
    <w:rsid w:val="008E532B"/>
    <w:rsid w:val="008E60EA"/>
    <w:rsid w:val="008E60F8"/>
    <w:rsid w:val="008E671B"/>
    <w:rsid w:val="008E6A7F"/>
    <w:rsid w:val="008E6A87"/>
    <w:rsid w:val="008E6CE4"/>
    <w:rsid w:val="008E7B9D"/>
    <w:rsid w:val="008E7D7E"/>
    <w:rsid w:val="008E7F73"/>
    <w:rsid w:val="008F0133"/>
    <w:rsid w:val="008F11A4"/>
    <w:rsid w:val="008F136F"/>
    <w:rsid w:val="008F1641"/>
    <w:rsid w:val="008F1850"/>
    <w:rsid w:val="008F1D11"/>
    <w:rsid w:val="008F26AE"/>
    <w:rsid w:val="008F26FA"/>
    <w:rsid w:val="008F2ADC"/>
    <w:rsid w:val="008F31E9"/>
    <w:rsid w:val="008F48F2"/>
    <w:rsid w:val="008F4E47"/>
    <w:rsid w:val="008F5363"/>
    <w:rsid w:val="008F554C"/>
    <w:rsid w:val="008F6A14"/>
    <w:rsid w:val="008F6C38"/>
    <w:rsid w:val="008F76C4"/>
    <w:rsid w:val="00900543"/>
    <w:rsid w:val="00901417"/>
    <w:rsid w:val="00901658"/>
    <w:rsid w:val="009017B9"/>
    <w:rsid w:val="0090307C"/>
    <w:rsid w:val="00903D4D"/>
    <w:rsid w:val="0090427B"/>
    <w:rsid w:val="00904C26"/>
    <w:rsid w:val="00904E8E"/>
    <w:rsid w:val="009051CB"/>
    <w:rsid w:val="009068ED"/>
    <w:rsid w:val="00906AE9"/>
    <w:rsid w:val="00906E40"/>
    <w:rsid w:val="00906FD4"/>
    <w:rsid w:val="009074E8"/>
    <w:rsid w:val="00907F83"/>
    <w:rsid w:val="00913347"/>
    <w:rsid w:val="00913355"/>
    <w:rsid w:val="0091389F"/>
    <w:rsid w:val="0091442B"/>
    <w:rsid w:val="0091491B"/>
    <w:rsid w:val="00914D31"/>
    <w:rsid w:val="00915844"/>
    <w:rsid w:val="00915BEF"/>
    <w:rsid w:val="00915D20"/>
    <w:rsid w:val="00915F1D"/>
    <w:rsid w:val="00916926"/>
    <w:rsid w:val="00916977"/>
    <w:rsid w:val="009171FA"/>
    <w:rsid w:val="009201FF"/>
    <w:rsid w:val="00920430"/>
    <w:rsid w:val="00920E4E"/>
    <w:rsid w:val="00920F9F"/>
    <w:rsid w:val="00921FE8"/>
    <w:rsid w:val="00923194"/>
    <w:rsid w:val="00923C29"/>
    <w:rsid w:val="00923EE6"/>
    <w:rsid w:val="0092602E"/>
    <w:rsid w:val="009261F8"/>
    <w:rsid w:val="009267F7"/>
    <w:rsid w:val="00926ADC"/>
    <w:rsid w:val="00926E84"/>
    <w:rsid w:val="00927270"/>
    <w:rsid w:val="00927DDC"/>
    <w:rsid w:val="0093035E"/>
    <w:rsid w:val="0093038E"/>
    <w:rsid w:val="009304ED"/>
    <w:rsid w:val="00930E8D"/>
    <w:rsid w:val="00930EA9"/>
    <w:rsid w:val="00931022"/>
    <w:rsid w:val="00931972"/>
    <w:rsid w:val="0093247A"/>
    <w:rsid w:val="009326F4"/>
    <w:rsid w:val="00932B7E"/>
    <w:rsid w:val="00932D06"/>
    <w:rsid w:val="0093350A"/>
    <w:rsid w:val="00933B95"/>
    <w:rsid w:val="00933E4B"/>
    <w:rsid w:val="00934C1F"/>
    <w:rsid w:val="00935241"/>
    <w:rsid w:val="00936087"/>
    <w:rsid w:val="00937E7F"/>
    <w:rsid w:val="00940889"/>
    <w:rsid w:val="009415D2"/>
    <w:rsid w:val="009426CA"/>
    <w:rsid w:val="009436DB"/>
    <w:rsid w:val="00943E1B"/>
    <w:rsid w:val="00944B2C"/>
    <w:rsid w:val="00944BB1"/>
    <w:rsid w:val="009467E0"/>
    <w:rsid w:val="00946AF6"/>
    <w:rsid w:val="00946B2F"/>
    <w:rsid w:val="009472C4"/>
    <w:rsid w:val="00947FA3"/>
    <w:rsid w:val="0095157D"/>
    <w:rsid w:val="009529F2"/>
    <w:rsid w:val="00953629"/>
    <w:rsid w:val="00954C4B"/>
    <w:rsid w:val="00955FA6"/>
    <w:rsid w:val="00956520"/>
    <w:rsid w:val="00956578"/>
    <w:rsid w:val="009566CF"/>
    <w:rsid w:val="00956EBC"/>
    <w:rsid w:val="00960990"/>
    <w:rsid w:val="00960B30"/>
    <w:rsid w:val="00961B99"/>
    <w:rsid w:val="00962482"/>
    <w:rsid w:val="009624AB"/>
    <w:rsid w:val="00962CE0"/>
    <w:rsid w:val="00962DB3"/>
    <w:rsid w:val="00963365"/>
    <w:rsid w:val="0096352D"/>
    <w:rsid w:val="009639F9"/>
    <w:rsid w:val="00963A13"/>
    <w:rsid w:val="00964F06"/>
    <w:rsid w:val="009650DB"/>
    <w:rsid w:val="00966606"/>
    <w:rsid w:val="009670F9"/>
    <w:rsid w:val="00967D02"/>
    <w:rsid w:val="00970ED6"/>
    <w:rsid w:val="009713D0"/>
    <w:rsid w:val="00971433"/>
    <w:rsid w:val="00971B9C"/>
    <w:rsid w:val="00972708"/>
    <w:rsid w:val="00973831"/>
    <w:rsid w:val="009749FF"/>
    <w:rsid w:val="009759A4"/>
    <w:rsid w:val="00975DE6"/>
    <w:rsid w:val="00975FD2"/>
    <w:rsid w:val="00977B8C"/>
    <w:rsid w:val="00977C2F"/>
    <w:rsid w:val="00980B1C"/>
    <w:rsid w:val="0098108E"/>
    <w:rsid w:val="009811B4"/>
    <w:rsid w:val="00982FAB"/>
    <w:rsid w:val="009837F8"/>
    <w:rsid w:val="009846B6"/>
    <w:rsid w:val="00986B9D"/>
    <w:rsid w:val="00986D2A"/>
    <w:rsid w:val="0098743E"/>
    <w:rsid w:val="00987C96"/>
    <w:rsid w:val="00987FCB"/>
    <w:rsid w:val="00990CD9"/>
    <w:rsid w:val="00990FAF"/>
    <w:rsid w:val="0099160B"/>
    <w:rsid w:val="00991868"/>
    <w:rsid w:val="00991E21"/>
    <w:rsid w:val="00991FBF"/>
    <w:rsid w:val="009930B7"/>
    <w:rsid w:val="00993DFD"/>
    <w:rsid w:val="009942B7"/>
    <w:rsid w:val="0099478B"/>
    <w:rsid w:val="0099493B"/>
    <w:rsid w:val="00995597"/>
    <w:rsid w:val="009956E0"/>
    <w:rsid w:val="00995995"/>
    <w:rsid w:val="00996912"/>
    <w:rsid w:val="00996A71"/>
    <w:rsid w:val="00996DE4"/>
    <w:rsid w:val="0099729A"/>
    <w:rsid w:val="00997F5B"/>
    <w:rsid w:val="009A3141"/>
    <w:rsid w:val="009A42CC"/>
    <w:rsid w:val="009A432B"/>
    <w:rsid w:val="009A47F2"/>
    <w:rsid w:val="009A563A"/>
    <w:rsid w:val="009A618E"/>
    <w:rsid w:val="009A640F"/>
    <w:rsid w:val="009A71C9"/>
    <w:rsid w:val="009B01A0"/>
    <w:rsid w:val="009B0E23"/>
    <w:rsid w:val="009B1519"/>
    <w:rsid w:val="009B152F"/>
    <w:rsid w:val="009B1D9A"/>
    <w:rsid w:val="009B2A5C"/>
    <w:rsid w:val="009B4A4B"/>
    <w:rsid w:val="009B4C57"/>
    <w:rsid w:val="009B4DF2"/>
    <w:rsid w:val="009B4F29"/>
    <w:rsid w:val="009B5091"/>
    <w:rsid w:val="009B579A"/>
    <w:rsid w:val="009B5895"/>
    <w:rsid w:val="009B653A"/>
    <w:rsid w:val="009B758C"/>
    <w:rsid w:val="009C0D1A"/>
    <w:rsid w:val="009C24E8"/>
    <w:rsid w:val="009C3FD8"/>
    <w:rsid w:val="009C4162"/>
    <w:rsid w:val="009C4CB1"/>
    <w:rsid w:val="009C4DA4"/>
    <w:rsid w:val="009C582F"/>
    <w:rsid w:val="009C69E3"/>
    <w:rsid w:val="009C6C1C"/>
    <w:rsid w:val="009D088A"/>
    <w:rsid w:val="009D0AE7"/>
    <w:rsid w:val="009D2A44"/>
    <w:rsid w:val="009D2B05"/>
    <w:rsid w:val="009D3A8D"/>
    <w:rsid w:val="009D3F60"/>
    <w:rsid w:val="009D4731"/>
    <w:rsid w:val="009D5116"/>
    <w:rsid w:val="009D555A"/>
    <w:rsid w:val="009D59F9"/>
    <w:rsid w:val="009D5CB4"/>
    <w:rsid w:val="009D6979"/>
    <w:rsid w:val="009D6AB9"/>
    <w:rsid w:val="009D6CC4"/>
    <w:rsid w:val="009D6E61"/>
    <w:rsid w:val="009E1134"/>
    <w:rsid w:val="009E19E9"/>
    <w:rsid w:val="009E23DD"/>
    <w:rsid w:val="009E26E6"/>
    <w:rsid w:val="009E4058"/>
    <w:rsid w:val="009E4605"/>
    <w:rsid w:val="009E470E"/>
    <w:rsid w:val="009E4E9D"/>
    <w:rsid w:val="009E63B1"/>
    <w:rsid w:val="009E729E"/>
    <w:rsid w:val="009F2C45"/>
    <w:rsid w:val="009F31C8"/>
    <w:rsid w:val="009F3A67"/>
    <w:rsid w:val="009F7709"/>
    <w:rsid w:val="009F7B57"/>
    <w:rsid w:val="009F7D5F"/>
    <w:rsid w:val="00A00D3C"/>
    <w:rsid w:val="00A00F02"/>
    <w:rsid w:val="00A00FA6"/>
    <w:rsid w:val="00A014F1"/>
    <w:rsid w:val="00A02375"/>
    <w:rsid w:val="00A0242A"/>
    <w:rsid w:val="00A03EB4"/>
    <w:rsid w:val="00A03EF8"/>
    <w:rsid w:val="00A04783"/>
    <w:rsid w:val="00A0518B"/>
    <w:rsid w:val="00A052BB"/>
    <w:rsid w:val="00A06107"/>
    <w:rsid w:val="00A063FC"/>
    <w:rsid w:val="00A069CD"/>
    <w:rsid w:val="00A06BF3"/>
    <w:rsid w:val="00A06BFF"/>
    <w:rsid w:val="00A06DC2"/>
    <w:rsid w:val="00A06FEA"/>
    <w:rsid w:val="00A070EA"/>
    <w:rsid w:val="00A1037F"/>
    <w:rsid w:val="00A119BC"/>
    <w:rsid w:val="00A11FF2"/>
    <w:rsid w:val="00A124E5"/>
    <w:rsid w:val="00A12926"/>
    <w:rsid w:val="00A130D2"/>
    <w:rsid w:val="00A131CB"/>
    <w:rsid w:val="00A14DAE"/>
    <w:rsid w:val="00A14E13"/>
    <w:rsid w:val="00A1578B"/>
    <w:rsid w:val="00A158FA"/>
    <w:rsid w:val="00A15A31"/>
    <w:rsid w:val="00A15A87"/>
    <w:rsid w:val="00A15C3A"/>
    <w:rsid w:val="00A1620A"/>
    <w:rsid w:val="00A1670B"/>
    <w:rsid w:val="00A16E07"/>
    <w:rsid w:val="00A17DBE"/>
    <w:rsid w:val="00A20046"/>
    <w:rsid w:val="00A208A7"/>
    <w:rsid w:val="00A2169D"/>
    <w:rsid w:val="00A217F7"/>
    <w:rsid w:val="00A21911"/>
    <w:rsid w:val="00A241FA"/>
    <w:rsid w:val="00A247CA"/>
    <w:rsid w:val="00A248C2"/>
    <w:rsid w:val="00A24DA3"/>
    <w:rsid w:val="00A25BAF"/>
    <w:rsid w:val="00A26DB1"/>
    <w:rsid w:val="00A27AC3"/>
    <w:rsid w:val="00A300F9"/>
    <w:rsid w:val="00A309EA"/>
    <w:rsid w:val="00A31BE5"/>
    <w:rsid w:val="00A33412"/>
    <w:rsid w:val="00A34250"/>
    <w:rsid w:val="00A34A2C"/>
    <w:rsid w:val="00A34D3D"/>
    <w:rsid w:val="00A35D5C"/>
    <w:rsid w:val="00A412D8"/>
    <w:rsid w:val="00A4144E"/>
    <w:rsid w:val="00A4181C"/>
    <w:rsid w:val="00A424D7"/>
    <w:rsid w:val="00A42FB6"/>
    <w:rsid w:val="00A431F0"/>
    <w:rsid w:val="00A43CA3"/>
    <w:rsid w:val="00A440BD"/>
    <w:rsid w:val="00A440F1"/>
    <w:rsid w:val="00A4562F"/>
    <w:rsid w:val="00A45701"/>
    <w:rsid w:val="00A46354"/>
    <w:rsid w:val="00A46952"/>
    <w:rsid w:val="00A46996"/>
    <w:rsid w:val="00A46A3A"/>
    <w:rsid w:val="00A47467"/>
    <w:rsid w:val="00A50152"/>
    <w:rsid w:val="00A50306"/>
    <w:rsid w:val="00A50DAC"/>
    <w:rsid w:val="00A51949"/>
    <w:rsid w:val="00A51977"/>
    <w:rsid w:val="00A51BCB"/>
    <w:rsid w:val="00A51E2D"/>
    <w:rsid w:val="00A52F0D"/>
    <w:rsid w:val="00A55643"/>
    <w:rsid w:val="00A55803"/>
    <w:rsid w:val="00A55E8A"/>
    <w:rsid w:val="00A56A92"/>
    <w:rsid w:val="00A56DF1"/>
    <w:rsid w:val="00A608A6"/>
    <w:rsid w:val="00A60E91"/>
    <w:rsid w:val="00A60EC7"/>
    <w:rsid w:val="00A61554"/>
    <w:rsid w:val="00A63773"/>
    <w:rsid w:val="00A63E02"/>
    <w:rsid w:val="00A641AC"/>
    <w:rsid w:val="00A644E0"/>
    <w:rsid w:val="00A648B8"/>
    <w:rsid w:val="00A652B0"/>
    <w:rsid w:val="00A652E2"/>
    <w:rsid w:val="00A654C6"/>
    <w:rsid w:val="00A6595C"/>
    <w:rsid w:val="00A65DAE"/>
    <w:rsid w:val="00A65FAC"/>
    <w:rsid w:val="00A67EB5"/>
    <w:rsid w:val="00A70340"/>
    <w:rsid w:val="00A704D2"/>
    <w:rsid w:val="00A7096E"/>
    <w:rsid w:val="00A71EC5"/>
    <w:rsid w:val="00A723A4"/>
    <w:rsid w:val="00A7429D"/>
    <w:rsid w:val="00A746CC"/>
    <w:rsid w:val="00A748BA"/>
    <w:rsid w:val="00A75D2E"/>
    <w:rsid w:val="00A76D13"/>
    <w:rsid w:val="00A7704C"/>
    <w:rsid w:val="00A779B2"/>
    <w:rsid w:val="00A81683"/>
    <w:rsid w:val="00A82FC3"/>
    <w:rsid w:val="00A84920"/>
    <w:rsid w:val="00A84E97"/>
    <w:rsid w:val="00A85002"/>
    <w:rsid w:val="00A85B5A"/>
    <w:rsid w:val="00A90D60"/>
    <w:rsid w:val="00A91D31"/>
    <w:rsid w:val="00A92208"/>
    <w:rsid w:val="00A922EB"/>
    <w:rsid w:val="00A93235"/>
    <w:rsid w:val="00A94791"/>
    <w:rsid w:val="00A94FC4"/>
    <w:rsid w:val="00A95426"/>
    <w:rsid w:val="00A95B6B"/>
    <w:rsid w:val="00A95C93"/>
    <w:rsid w:val="00A961C1"/>
    <w:rsid w:val="00A97296"/>
    <w:rsid w:val="00A975CB"/>
    <w:rsid w:val="00A9787A"/>
    <w:rsid w:val="00A97ABC"/>
    <w:rsid w:val="00A97ECC"/>
    <w:rsid w:val="00AA0118"/>
    <w:rsid w:val="00AA0368"/>
    <w:rsid w:val="00AA0EC1"/>
    <w:rsid w:val="00AA322F"/>
    <w:rsid w:val="00AA36DE"/>
    <w:rsid w:val="00AA3FBE"/>
    <w:rsid w:val="00AA43A8"/>
    <w:rsid w:val="00AA4B69"/>
    <w:rsid w:val="00AA5366"/>
    <w:rsid w:val="00AA64E9"/>
    <w:rsid w:val="00AA706D"/>
    <w:rsid w:val="00AB13DE"/>
    <w:rsid w:val="00AB15E3"/>
    <w:rsid w:val="00AB1D80"/>
    <w:rsid w:val="00AB2162"/>
    <w:rsid w:val="00AB2741"/>
    <w:rsid w:val="00AB30D7"/>
    <w:rsid w:val="00AB322A"/>
    <w:rsid w:val="00AB3341"/>
    <w:rsid w:val="00AB33AE"/>
    <w:rsid w:val="00AB3BBD"/>
    <w:rsid w:val="00AB3FFA"/>
    <w:rsid w:val="00AB4609"/>
    <w:rsid w:val="00AB4744"/>
    <w:rsid w:val="00AB5917"/>
    <w:rsid w:val="00AB5F6C"/>
    <w:rsid w:val="00AB602C"/>
    <w:rsid w:val="00AB61A7"/>
    <w:rsid w:val="00AB6209"/>
    <w:rsid w:val="00AB6982"/>
    <w:rsid w:val="00AB7398"/>
    <w:rsid w:val="00AB7616"/>
    <w:rsid w:val="00AB7694"/>
    <w:rsid w:val="00AB76C1"/>
    <w:rsid w:val="00AC0751"/>
    <w:rsid w:val="00AC0C67"/>
    <w:rsid w:val="00AC0F47"/>
    <w:rsid w:val="00AC1EF9"/>
    <w:rsid w:val="00AC2D6C"/>
    <w:rsid w:val="00AC32CF"/>
    <w:rsid w:val="00AC3911"/>
    <w:rsid w:val="00AC3EBA"/>
    <w:rsid w:val="00AC3FF8"/>
    <w:rsid w:val="00AC5A7B"/>
    <w:rsid w:val="00AC5E15"/>
    <w:rsid w:val="00AC7108"/>
    <w:rsid w:val="00AC7B85"/>
    <w:rsid w:val="00AC7BE8"/>
    <w:rsid w:val="00AC7CEA"/>
    <w:rsid w:val="00AD06BA"/>
    <w:rsid w:val="00AD0CAD"/>
    <w:rsid w:val="00AD11B2"/>
    <w:rsid w:val="00AD1A34"/>
    <w:rsid w:val="00AD1E02"/>
    <w:rsid w:val="00AD2EBD"/>
    <w:rsid w:val="00AD407E"/>
    <w:rsid w:val="00AD4AF0"/>
    <w:rsid w:val="00AD4F1B"/>
    <w:rsid w:val="00AD5A25"/>
    <w:rsid w:val="00AD5B40"/>
    <w:rsid w:val="00AD7C7E"/>
    <w:rsid w:val="00AE0180"/>
    <w:rsid w:val="00AE06A4"/>
    <w:rsid w:val="00AE0789"/>
    <w:rsid w:val="00AE090C"/>
    <w:rsid w:val="00AE1052"/>
    <w:rsid w:val="00AE113C"/>
    <w:rsid w:val="00AE170F"/>
    <w:rsid w:val="00AE19BA"/>
    <w:rsid w:val="00AE1EED"/>
    <w:rsid w:val="00AE2F57"/>
    <w:rsid w:val="00AE2FD9"/>
    <w:rsid w:val="00AE2FF9"/>
    <w:rsid w:val="00AE3436"/>
    <w:rsid w:val="00AE3C5F"/>
    <w:rsid w:val="00AE5F5F"/>
    <w:rsid w:val="00AE600E"/>
    <w:rsid w:val="00AE6124"/>
    <w:rsid w:val="00AE653A"/>
    <w:rsid w:val="00AE70FA"/>
    <w:rsid w:val="00AF0C16"/>
    <w:rsid w:val="00AF1199"/>
    <w:rsid w:val="00AF1E0E"/>
    <w:rsid w:val="00AF20DF"/>
    <w:rsid w:val="00AF26D1"/>
    <w:rsid w:val="00AF3307"/>
    <w:rsid w:val="00AF36FB"/>
    <w:rsid w:val="00AF3B58"/>
    <w:rsid w:val="00AF3E0C"/>
    <w:rsid w:val="00AF3E57"/>
    <w:rsid w:val="00AF4F53"/>
    <w:rsid w:val="00AF5011"/>
    <w:rsid w:val="00AF53FB"/>
    <w:rsid w:val="00AF5876"/>
    <w:rsid w:val="00AF6BC9"/>
    <w:rsid w:val="00AF787B"/>
    <w:rsid w:val="00AF7C36"/>
    <w:rsid w:val="00AF7D35"/>
    <w:rsid w:val="00AF7E57"/>
    <w:rsid w:val="00B01868"/>
    <w:rsid w:val="00B01EF9"/>
    <w:rsid w:val="00B0411F"/>
    <w:rsid w:val="00B0441E"/>
    <w:rsid w:val="00B04E8C"/>
    <w:rsid w:val="00B04EC5"/>
    <w:rsid w:val="00B054A8"/>
    <w:rsid w:val="00B0596D"/>
    <w:rsid w:val="00B05AC3"/>
    <w:rsid w:val="00B06715"/>
    <w:rsid w:val="00B07BE0"/>
    <w:rsid w:val="00B07BFC"/>
    <w:rsid w:val="00B11134"/>
    <w:rsid w:val="00B11642"/>
    <w:rsid w:val="00B11B6E"/>
    <w:rsid w:val="00B122C2"/>
    <w:rsid w:val="00B1265E"/>
    <w:rsid w:val="00B126D4"/>
    <w:rsid w:val="00B13102"/>
    <w:rsid w:val="00B13133"/>
    <w:rsid w:val="00B14655"/>
    <w:rsid w:val="00B14E85"/>
    <w:rsid w:val="00B1546E"/>
    <w:rsid w:val="00B15538"/>
    <w:rsid w:val="00B15909"/>
    <w:rsid w:val="00B166C7"/>
    <w:rsid w:val="00B17344"/>
    <w:rsid w:val="00B17615"/>
    <w:rsid w:val="00B17851"/>
    <w:rsid w:val="00B20472"/>
    <w:rsid w:val="00B211D2"/>
    <w:rsid w:val="00B21370"/>
    <w:rsid w:val="00B22C39"/>
    <w:rsid w:val="00B232FC"/>
    <w:rsid w:val="00B23BBE"/>
    <w:rsid w:val="00B24BD8"/>
    <w:rsid w:val="00B2503B"/>
    <w:rsid w:val="00B251CE"/>
    <w:rsid w:val="00B2579E"/>
    <w:rsid w:val="00B25B7A"/>
    <w:rsid w:val="00B26839"/>
    <w:rsid w:val="00B26AC9"/>
    <w:rsid w:val="00B2765F"/>
    <w:rsid w:val="00B27968"/>
    <w:rsid w:val="00B27CD5"/>
    <w:rsid w:val="00B30B09"/>
    <w:rsid w:val="00B324DE"/>
    <w:rsid w:val="00B33044"/>
    <w:rsid w:val="00B332A3"/>
    <w:rsid w:val="00B33842"/>
    <w:rsid w:val="00B340B4"/>
    <w:rsid w:val="00B342DA"/>
    <w:rsid w:val="00B34C25"/>
    <w:rsid w:val="00B35477"/>
    <w:rsid w:val="00B358BF"/>
    <w:rsid w:val="00B3716B"/>
    <w:rsid w:val="00B37B5A"/>
    <w:rsid w:val="00B406BD"/>
    <w:rsid w:val="00B40CEB"/>
    <w:rsid w:val="00B41280"/>
    <w:rsid w:val="00B41B40"/>
    <w:rsid w:val="00B42005"/>
    <w:rsid w:val="00B4221D"/>
    <w:rsid w:val="00B422C8"/>
    <w:rsid w:val="00B424F9"/>
    <w:rsid w:val="00B42573"/>
    <w:rsid w:val="00B42C63"/>
    <w:rsid w:val="00B44ACE"/>
    <w:rsid w:val="00B4621F"/>
    <w:rsid w:val="00B4652E"/>
    <w:rsid w:val="00B46D2B"/>
    <w:rsid w:val="00B46E66"/>
    <w:rsid w:val="00B46EF4"/>
    <w:rsid w:val="00B46FB9"/>
    <w:rsid w:val="00B50603"/>
    <w:rsid w:val="00B5121E"/>
    <w:rsid w:val="00B51D14"/>
    <w:rsid w:val="00B52A43"/>
    <w:rsid w:val="00B52EAD"/>
    <w:rsid w:val="00B53076"/>
    <w:rsid w:val="00B53F6F"/>
    <w:rsid w:val="00B5527D"/>
    <w:rsid w:val="00B55593"/>
    <w:rsid w:val="00B55A4E"/>
    <w:rsid w:val="00B56801"/>
    <w:rsid w:val="00B568F2"/>
    <w:rsid w:val="00B6110E"/>
    <w:rsid w:val="00B62722"/>
    <w:rsid w:val="00B62F55"/>
    <w:rsid w:val="00B63B7C"/>
    <w:rsid w:val="00B6565D"/>
    <w:rsid w:val="00B65A66"/>
    <w:rsid w:val="00B6758A"/>
    <w:rsid w:val="00B67A35"/>
    <w:rsid w:val="00B67AFF"/>
    <w:rsid w:val="00B70414"/>
    <w:rsid w:val="00B70603"/>
    <w:rsid w:val="00B72C0B"/>
    <w:rsid w:val="00B72D39"/>
    <w:rsid w:val="00B72FDC"/>
    <w:rsid w:val="00B734FB"/>
    <w:rsid w:val="00B73BBD"/>
    <w:rsid w:val="00B74584"/>
    <w:rsid w:val="00B7598E"/>
    <w:rsid w:val="00B75E16"/>
    <w:rsid w:val="00B76A5E"/>
    <w:rsid w:val="00B76D4E"/>
    <w:rsid w:val="00B77016"/>
    <w:rsid w:val="00B77256"/>
    <w:rsid w:val="00B77502"/>
    <w:rsid w:val="00B805B8"/>
    <w:rsid w:val="00B80785"/>
    <w:rsid w:val="00B80A59"/>
    <w:rsid w:val="00B80C47"/>
    <w:rsid w:val="00B8168E"/>
    <w:rsid w:val="00B81AAD"/>
    <w:rsid w:val="00B825A5"/>
    <w:rsid w:val="00B836DA"/>
    <w:rsid w:val="00B84216"/>
    <w:rsid w:val="00B847AC"/>
    <w:rsid w:val="00B84882"/>
    <w:rsid w:val="00B84988"/>
    <w:rsid w:val="00B856FC"/>
    <w:rsid w:val="00B857BE"/>
    <w:rsid w:val="00B8584C"/>
    <w:rsid w:val="00B8669E"/>
    <w:rsid w:val="00B86E2B"/>
    <w:rsid w:val="00B8799F"/>
    <w:rsid w:val="00B90834"/>
    <w:rsid w:val="00B90DC2"/>
    <w:rsid w:val="00B92664"/>
    <w:rsid w:val="00B92845"/>
    <w:rsid w:val="00B92FE5"/>
    <w:rsid w:val="00B93A11"/>
    <w:rsid w:val="00B946C4"/>
    <w:rsid w:val="00B94D18"/>
    <w:rsid w:val="00B95D53"/>
    <w:rsid w:val="00B979D9"/>
    <w:rsid w:val="00BA10AF"/>
    <w:rsid w:val="00BA1685"/>
    <w:rsid w:val="00BA1994"/>
    <w:rsid w:val="00BA1A58"/>
    <w:rsid w:val="00BA1ABD"/>
    <w:rsid w:val="00BA1D06"/>
    <w:rsid w:val="00BA2CFF"/>
    <w:rsid w:val="00BA2E44"/>
    <w:rsid w:val="00BA5272"/>
    <w:rsid w:val="00BA5AF2"/>
    <w:rsid w:val="00BA663C"/>
    <w:rsid w:val="00BA6D65"/>
    <w:rsid w:val="00BA7B52"/>
    <w:rsid w:val="00BB04AF"/>
    <w:rsid w:val="00BB0F99"/>
    <w:rsid w:val="00BB11FD"/>
    <w:rsid w:val="00BB18FC"/>
    <w:rsid w:val="00BB1949"/>
    <w:rsid w:val="00BB2237"/>
    <w:rsid w:val="00BB2B2C"/>
    <w:rsid w:val="00BB2D44"/>
    <w:rsid w:val="00BB2F5C"/>
    <w:rsid w:val="00BB327B"/>
    <w:rsid w:val="00BB3286"/>
    <w:rsid w:val="00BB3D39"/>
    <w:rsid w:val="00BB45AF"/>
    <w:rsid w:val="00BB485C"/>
    <w:rsid w:val="00BB4C6E"/>
    <w:rsid w:val="00BB5421"/>
    <w:rsid w:val="00BB5695"/>
    <w:rsid w:val="00BB67C8"/>
    <w:rsid w:val="00BB6C22"/>
    <w:rsid w:val="00BB725C"/>
    <w:rsid w:val="00BB73AD"/>
    <w:rsid w:val="00BC0314"/>
    <w:rsid w:val="00BC031A"/>
    <w:rsid w:val="00BC1903"/>
    <w:rsid w:val="00BC2919"/>
    <w:rsid w:val="00BC32F7"/>
    <w:rsid w:val="00BC3956"/>
    <w:rsid w:val="00BC3B2E"/>
    <w:rsid w:val="00BC3FFB"/>
    <w:rsid w:val="00BC4017"/>
    <w:rsid w:val="00BC4533"/>
    <w:rsid w:val="00BC524B"/>
    <w:rsid w:val="00BC5292"/>
    <w:rsid w:val="00BC62A8"/>
    <w:rsid w:val="00BC69C4"/>
    <w:rsid w:val="00BC76E6"/>
    <w:rsid w:val="00BC7A11"/>
    <w:rsid w:val="00BD16FF"/>
    <w:rsid w:val="00BD23DE"/>
    <w:rsid w:val="00BD36E3"/>
    <w:rsid w:val="00BD3CBA"/>
    <w:rsid w:val="00BD4197"/>
    <w:rsid w:val="00BD4392"/>
    <w:rsid w:val="00BD4BDE"/>
    <w:rsid w:val="00BD4D67"/>
    <w:rsid w:val="00BD5F57"/>
    <w:rsid w:val="00BD7022"/>
    <w:rsid w:val="00BD73E3"/>
    <w:rsid w:val="00BE12FC"/>
    <w:rsid w:val="00BE1FDA"/>
    <w:rsid w:val="00BE222E"/>
    <w:rsid w:val="00BE3B7B"/>
    <w:rsid w:val="00BE3E35"/>
    <w:rsid w:val="00BE4277"/>
    <w:rsid w:val="00BE445B"/>
    <w:rsid w:val="00BE4967"/>
    <w:rsid w:val="00BE4A8B"/>
    <w:rsid w:val="00BE4C9D"/>
    <w:rsid w:val="00BE4CB9"/>
    <w:rsid w:val="00BE54A7"/>
    <w:rsid w:val="00BE693F"/>
    <w:rsid w:val="00BE6D7C"/>
    <w:rsid w:val="00BE70AD"/>
    <w:rsid w:val="00BE7C76"/>
    <w:rsid w:val="00BF04CD"/>
    <w:rsid w:val="00BF110E"/>
    <w:rsid w:val="00BF1595"/>
    <w:rsid w:val="00BF1612"/>
    <w:rsid w:val="00BF185A"/>
    <w:rsid w:val="00BF18C1"/>
    <w:rsid w:val="00BF282D"/>
    <w:rsid w:val="00BF3967"/>
    <w:rsid w:val="00BF4633"/>
    <w:rsid w:val="00BF4661"/>
    <w:rsid w:val="00BF500A"/>
    <w:rsid w:val="00BF59EB"/>
    <w:rsid w:val="00BF60DC"/>
    <w:rsid w:val="00BF66A7"/>
    <w:rsid w:val="00BF71AD"/>
    <w:rsid w:val="00BF7DB6"/>
    <w:rsid w:val="00C02176"/>
    <w:rsid w:val="00C02F4E"/>
    <w:rsid w:val="00C032C1"/>
    <w:rsid w:val="00C033A1"/>
    <w:rsid w:val="00C0373C"/>
    <w:rsid w:val="00C03D74"/>
    <w:rsid w:val="00C03F80"/>
    <w:rsid w:val="00C04792"/>
    <w:rsid w:val="00C04AEA"/>
    <w:rsid w:val="00C06602"/>
    <w:rsid w:val="00C067FB"/>
    <w:rsid w:val="00C06DA4"/>
    <w:rsid w:val="00C071C3"/>
    <w:rsid w:val="00C07CD9"/>
    <w:rsid w:val="00C10078"/>
    <w:rsid w:val="00C10949"/>
    <w:rsid w:val="00C110D7"/>
    <w:rsid w:val="00C11241"/>
    <w:rsid w:val="00C11507"/>
    <w:rsid w:val="00C1161A"/>
    <w:rsid w:val="00C116AA"/>
    <w:rsid w:val="00C12F48"/>
    <w:rsid w:val="00C1343B"/>
    <w:rsid w:val="00C14A6A"/>
    <w:rsid w:val="00C14DB1"/>
    <w:rsid w:val="00C15772"/>
    <w:rsid w:val="00C15C7B"/>
    <w:rsid w:val="00C167AB"/>
    <w:rsid w:val="00C16FFB"/>
    <w:rsid w:val="00C1767E"/>
    <w:rsid w:val="00C177A2"/>
    <w:rsid w:val="00C17858"/>
    <w:rsid w:val="00C17CFA"/>
    <w:rsid w:val="00C2201B"/>
    <w:rsid w:val="00C232AA"/>
    <w:rsid w:val="00C2383B"/>
    <w:rsid w:val="00C25390"/>
    <w:rsid w:val="00C26509"/>
    <w:rsid w:val="00C26745"/>
    <w:rsid w:val="00C26BC3"/>
    <w:rsid w:val="00C30609"/>
    <w:rsid w:val="00C30F3E"/>
    <w:rsid w:val="00C30F80"/>
    <w:rsid w:val="00C30FA4"/>
    <w:rsid w:val="00C31034"/>
    <w:rsid w:val="00C31249"/>
    <w:rsid w:val="00C31C29"/>
    <w:rsid w:val="00C3415C"/>
    <w:rsid w:val="00C34326"/>
    <w:rsid w:val="00C3480C"/>
    <w:rsid w:val="00C35266"/>
    <w:rsid w:val="00C352BB"/>
    <w:rsid w:val="00C35921"/>
    <w:rsid w:val="00C35DC7"/>
    <w:rsid w:val="00C36813"/>
    <w:rsid w:val="00C37372"/>
    <w:rsid w:val="00C374A7"/>
    <w:rsid w:val="00C40099"/>
    <w:rsid w:val="00C40340"/>
    <w:rsid w:val="00C40438"/>
    <w:rsid w:val="00C40896"/>
    <w:rsid w:val="00C40968"/>
    <w:rsid w:val="00C40E6F"/>
    <w:rsid w:val="00C412F6"/>
    <w:rsid w:val="00C4352F"/>
    <w:rsid w:val="00C4361E"/>
    <w:rsid w:val="00C43886"/>
    <w:rsid w:val="00C45505"/>
    <w:rsid w:val="00C46094"/>
    <w:rsid w:val="00C461B6"/>
    <w:rsid w:val="00C46FA8"/>
    <w:rsid w:val="00C4740D"/>
    <w:rsid w:val="00C47C43"/>
    <w:rsid w:val="00C47DF2"/>
    <w:rsid w:val="00C5095F"/>
    <w:rsid w:val="00C524A5"/>
    <w:rsid w:val="00C52888"/>
    <w:rsid w:val="00C52BC5"/>
    <w:rsid w:val="00C546DD"/>
    <w:rsid w:val="00C550C3"/>
    <w:rsid w:val="00C55D79"/>
    <w:rsid w:val="00C5665E"/>
    <w:rsid w:val="00C57F53"/>
    <w:rsid w:val="00C60B34"/>
    <w:rsid w:val="00C60BFC"/>
    <w:rsid w:val="00C61BD0"/>
    <w:rsid w:val="00C61F86"/>
    <w:rsid w:val="00C6217E"/>
    <w:rsid w:val="00C62802"/>
    <w:rsid w:val="00C628D2"/>
    <w:rsid w:val="00C63D10"/>
    <w:rsid w:val="00C63DED"/>
    <w:rsid w:val="00C63F5C"/>
    <w:rsid w:val="00C644CD"/>
    <w:rsid w:val="00C64EBC"/>
    <w:rsid w:val="00C65615"/>
    <w:rsid w:val="00C658EB"/>
    <w:rsid w:val="00C67901"/>
    <w:rsid w:val="00C70390"/>
    <w:rsid w:val="00C70735"/>
    <w:rsid w:val="00C70785"/>
    <w:rsid w:val="00C71294"/>
    <w:rsid w:val="00C7145D"/>
    <w:rsid w:val="00C7153B"/>
    <w:rsid w:val="00C725BD"/>
    <w:rsid w:val="00C73431"/>
    <w:rsid w:val="00C73694"/>
    <w:rsid w:val="00C7413C"/>
    <w:rsid w:val="00C745BA"/>
    <w:rsid w:val="00C75A8D"/>
    <w:rsid w:val="00C75CEB"/>
    <w:rsid w:val="00C760DD"/>
    <w:rsid w:val="00C763E6"/>
    <w:rsid w:val="00C76A30"/>
    <w:rsid w:val="00C76A4B"/>
    <w:rsid w:val="00C77487"/>
    <w:rsid w:val="00C77740"/>
    <w:rsid w:val="00C779F6"/>
    <w:rsid w:val="00C77EB0"/>
    <w:rsid w:val="00C806DE"/>
    <w:rsid w:val="00C8073A"/>
    <w:rsid w:val="00C80B84"/>
    <w:rsid w:val="00C81BD7"/>
    <w:rsid w:val="00C82F7E"/>
    <w:rsid w:val="00C83575"/>
    <w:rsid w:val="00C837C7"/>
    <w:rsid w:val="00C84365"/>
    <w:rsid w:val="00C84F78"/>
    <w:rsid w:val="00C86A01"/>
    <w:rsid w:val="00C86FD0"/>
    <w:rsid w:val="00C87710"/>
    <w:rsid w:val="00C902BA"/>
    <w:rsid w:val="00C91079"/>
    <w:rsid w:val="00C91FCB"/>
    <w:rsid w:val="00C927CC"/>
    <w:rsid w:val="00C92A7E"/>
    <w:rsid w:val="00C92D10"/>
    <w:rsid w:val="00C92F44"/>
    <w:rsid w:val="00C93700"/>
    <w:rsid w:val="00C93D0E"/>
    <w:rsid w:val="00C940D2"/>
    <w:rsid w:val="00C94201"/>
    <w:rsid w:val="00C95ED6"/>
    <w:rsid w:val="00C96B43"/>
    <w:rsid w:val="00C97465"/>
    <w:rsid w:val="00C97C02"/>
    <w:rsid w:val="00CA0643"/>
    <w:rsid w:val="00CA0927"/>
    <w:rsid w:val="00CA098E"/>
    <w:rsid w:val="00CA0D2A"/>
    <w:rsid w:val="00CA20E7"/>
    <w:rsid w:val="00CA24C5"/>
    <w:rsid w:val="00CA258B"/>
    <w:rsid w:val="00CA3243"/>
    <w:rsid w:val="00CA32F6"/>
    <w:rsid w:val="00CA40B8"/>
    <w:rsid w:val="00CA4277"/>
    <w:rsid w:val="00CA4B1D"/>
    <w:rsid w:val="00CA5057"/>
    <w:rsid w:val="00CA5E39"/>
    <w:rsid w:val="00CA60D9"/>
    <w:rsid w:val="00CA71A5"/>
    <w:rsid w:val="00CA7B85"/>
    <w:rsid w:val="00CB022F"/>
    <w:rsid w:val="00CB05CB"/>
    <w:rsid w:val="00CB144D"/>
    <w:rsid w:val="00CB15D0"/>
    <w:rsid w:val="00CB1703"/>
    <w:rsid w:val="00CB1866"/>
    <w:rsid w:val="00CB1A3E"/>
    <w:rsid w:val="00CB1DA8"/>
    <w:rsid w:val="00CB282D"/>
    <w:rsid w:val="00CB2985"/>
    <w:rsid w:val="00CB3868"/>
    <w:rsid w:val="00CB3AD2"/>
    <w:rsid w:val="00CB44FD"/>
    <w:rsid w:val="00CB4624"/>
    <w:rsid w:val="00CB48BB"/>
    <w:rsid w:val="00CB4B45"/>
    <w:rsid w:val="00CB4D4E"/>
    <w:rsid w:val="00CB5C01"/>
    <w:rsid w:val="00CB5F63"/>
    <w:rsid w:val="00CB6106"/>
    <w:rsid w:val="00CB65EC"/>
    <w:rsid w:val="00CB6A9B"/>
    <w:rsid w:val="00CC06A2"/>
    <w:rsid w:val="00CC0720"/>
    <w:rsid w:val="00CC0A05"/>
    <w:rsid w:val="00CC29B8"/>
    <w:rsid w:val="00CC378D"/>
    <w:rsid w:val="00CC3D74"/>
    <w:rsid w:val="00CC4C47"/>
    <w:rsid w:val="00CC4CB1"/>
    <w:rsid w:val="00CC5086"/>
    <w:rsid w:val="00CC5954"/>
    <w:rsid w:val="00CC59D4"/>
    <w:rsid w:val="00CC5D0A"/>
    <w:rsid w:val="00CC5F9E"/>
    <w:rsid w:val="00CC6138"/>
    <w:rsid w:val="00CC6643"/>
    <w:rsid w:val="00CC6C23"/>
    <w:rsid w:val="00CC6E6B"/>
    <w:rsid w:val="00CC7564"/>
    <w:rsid w:val="00CC77FC"/>
    <w:rsid w:val="00CD0C19"/>
    <w:rsid w:val="00CD128F"/>
    <w:rsid w:val="00CD1988"/>
    <w:rsid w:val="00CD2CFD"/>
    <w:rsid w:val="00CD794F"/>
    <w:rsid w:val="00CE0D19"/>
    <w:rsid w:val="00CE271C"/>
    <w:rsid w:val="00CE4AE9"/>
    <w:rsid w:val="00CE60BF"/>
    <w:rsid w:val="00CE61D5"/>
    <w:rsid w:val="00CE6EAE"/>
    <w:rsid w:val="00CE7088"/>
    <w:rsid w:val="00CF05D5"/>
    <w:rsid w:val="00CF15DE"/>
    <w:rsid w:val="00CF27A8"/>
    <w:rsid w:val="00CF2A8F"/>
    <w:rsid w:val="00CF2CB0"/>
    <w:rsid w:val="00CF30D2"/>
    <w:rsid w:val="00CF4C56"/>
    <w:rsid w:val="00CF5110"/>
    <w:rsid w:val="00CF6E0B"/>
    <w:rsid w:val="00CF7136"/>
    <w:rsid w:val="00D00B51"/>
    <w:rsid w:val="00D01CBA"/>
    <w:rsid w:val="00D01DFA"/>
    <w:rsid w:val="00D03F41"/>
    <w:rsid w:val="00D04178"/>
    <w:rsid w:val="00D04624"/>
    <w:rsid w:val="00D04753"/>
    <w:rsid w:val="00D04CDF"/>
    <w:rsid w:val="00D04DD4"/>
    <w:rsid w:val="00D0504A"/>
    <w:rsid w:val="00D06004"/>
    <w:rsid w:val="00D063B8"/>
    <w:rsid w:val="00D07756"/>
    <w:rsid w:val="00D079F9"/>
    <w:rsid w:val="00D07E6D"/>
    <w:rsid w:val="00D1006E"/>
    <w:rsid w:val="00D1057C"/>
    <w:rsid w:val="00D12733"/>
    <w:rsid w:val="00D13851"/>
    <w:rsid w:val="00D13873"/>
    <w:rsid w:val="00D13FB7"/>
    <w:rsid w:val="00D14482"/>
    <w:rsid w:val="00D14AF4"/>
    <w:rsid w:val="00D14C7B"/>
    <w:rsid w:val="00D1580A"/>
    <w:rsid w:val="00D163F0"/>
    <w:rsid w:val="00D16724"/>
    <w:rsid w:val="00D17ABD"/>
    <w:rsid w:val="00D17EBB"/>
    <w:rsid w:val="00D22696"/>
    <w:rsid w:val="00D22902"/>
    <w:rsid w:val="00D239FA"/>
    <w:rsid w:val="00D245AE"/>
    <w:rsid w:val="00D25413"/>
    <w:rsid w:val="00D2585D"/>
    <w:rsid w:val="00D25B07"/>
    <w:rsid w:val="00D27EED"/>
    <w:rsid w:val="00D30639"/>
    <w:rsid w:val="00D30D0A"/>
    <w:rsid w:val="00D30F79"/>
    <w:rsid w:val="00D312B7"/>
    <w:rsid w:val="00D32348"/>
    <w:rsid w:val="00D329D3"/>
    <w:rsid w:val="00D33105"/>
    <w:rsid w:val="00D33F16"/>
    <w:rsid w:val="00D35249"/>
    <w:rsid w:val="00D35E00"/>
    <w:rsid w:val="00D36152"/>
    <w:rsid w:val="00D36B89"/>
    <w:rsid w:val="00D373BD"/>
    <w:rsid w:val="00D40486"/>
    <w:rsid w:val="00D408E9"/>
    <w:rsid w:val="00D41555"/>
    <w:rsid w:val="00D4188B"/>
    <w:rsid w:val="00D421CA"/>
    <w:rsid w:val="00D42233"/>
    <w:rsid w:val="00D428EA"/>
    <w:rsid w:val="00D42C48"/>
    <w:rsid w:val="00D4355D"/>
    <w:rsid w:val="00D43CC7"/>
    <w:rsid w:val="00D4410B"/>
    <w:rsid w:val="00D44380"/>
    <w:rsid w:val="00D44894"/>
    <w:rsid w:val="00D44A8D"/>
    <w:rsid w:val="00D451AC"/>
    <w:rsid w:val="00D45F5A"/>
    <w:rsid w:val="00D46CC5"/>
    <w:rsid w:val="00D50107"/>
    <w:rsid w:val="00D5020D"/>
    <w:rsid w:val="00D5029D"/>
    <w:rsid w:val="00D5056C"/>
    <w:rsid w:val="00D50822"/>
    <w:rsid w:val="00D5137D"/>
    <w:rsid w:val="00D51917"/>
    <w:rsid w:val="00D51B7B"/>
    <w:rsid w:val="00D52344"/>
    <w:rsid w:val="00D52741"/>
    <w:rsid w:val="00D539CB"/>
    <w:rsid w:val="00D53B02"/>
    <w:rsid w:val="00D5420B"/>
    <w:rsid w:val="00D552BF"/>
    <w:rsid w:val="00D55B84"/>
    <w:rsid w:val="00D55E2B"/>
    <w:rsid w:val="00D5639F"/>
    <w:rsid w:val="00D564B8"/>
    <w:rsid w:val="00D5658E"/>
    <w:rsid w:val="00D574C6"/>
    <w:rsid w:val="00D57F6D"/>
    <w:rsid w:val="00D600FE"/>
    <w:rsid w:val="00D6023D"/>
    <w:rsid w:val="00D6059E"/>
    <w:rsid w:val="00D63856"/>
    <w:rsid w:val="00D640E8"/>
    <w:rsid w:val="00D6420B"/>
    <w:rsid w:val="00D65CDF"/>
    <w:rsid w:val="00D66AAE"/>
    <w:rsid w:val="00D672C2"/>
    <w:rsid w:val="00D67D04"/>
    <w:rsid w:val="00D711AD"/>
    <w:rsid w:val="00D71794"/>
    <w:rsid w:val="00D71826"/>
    <w:rsid w:val="00D72AC1"/>
    <w:rsid w:val="00D732ED"/>
    <w:rsid w:val="00D73687"/>
    <w:rsid w:val="00D73D2E"/>
    <w:rsid w:val="00D7493C"/>
    <w:rsid w:val="00D75C1B"/>
    <w:rsid w:val="00D75F4E"/>
    <w:rsid w:val="00D76372"/>
    <w:rsid w:val="00D7646F"/>
    <w:rsid w:val="00D76567"/>
    <w:rsid w:val="00D77104"/>
    <w:rsid w:val="00D77F9C"/>
    <w:rsid w:val="00D806AF"/>
    <w:rsid w:val="00D809FB"/>
    <w:rsid w:val="00D80C87"/>
    <w:rsid w:val="00D81F2F"/>
    <w:rsid w:val="00D822F0"/>
    <w:rsid w:val="00D82C84"/>
    <w:rsid w:val="00D83B9B"/>
    <w:rsid w:val="00D842D2"/>
    <w:rsid w:val="00D85A63"/>
    <w:rsid w:val="00D869EF"/>
    <w:rsid w:val="00D87E14"/>
    <w:rsid w:val="00D87FF4"/>
    <w:rsid w:val="00D91DAF"/>
    <w:rsid w:val="00D91E07"/>
    <w:rsid w:val="00D921FD"/>
    <w:rsid w:val="00D92DF2"/>
    <w:rsid w:val="00D92FC3"/>
    <w:rsid w:val="00D9355F"/>
    <w:rsid w:val="00D956AE"/>
    <w:rsid w:val="00D970E6"/>
    <w:rsid w:val="00D97485"/>
    <w:rsid w:val="00D9750F"/>
    <w:rsid w:val="00D97A2C"/>
    <w:rsid w:val="00DA043C"/>
    <w:rsid w:val="00DA1199"/>
    <w:rsid w:val="00DA133F"/>
    <w:rsid w:val="00DA18EC"/>
    <w:rsid w:val="00DA308B"/>
    <w:rsid w:val="00DA3B74"/>
    <w:rsid w:val="00DA3CD8"/>
    <w:rsid w:val="00DA4E09"/>
    <w:rsid w:val="00DA5139"/>
    <w:rsid w:val="00DA5497"/>
    <w:rsid w:val="00DA5ED0"/>
    <w:rsid w:val="00DA68F0"/>
    <w:rsid w:val="00DA6963"/>
    <w:rsid w:val="00DA6CC2"/>
    <w:rsid w:val="00DA7255"/>
    <w:rsid w:val="00DB0596"/>
    <w:rsid w:val="00DB1548"/>
    <w:rsid w:val="00DB23F6"/>
    <w:rsid w:val="00DB2A94"/>
    <w:rsid w:val="00DB4106"/>
    <w:rsid w:val="00DB4414"/>
    <w:rsid w:val="00DB4443"/>
    <w:rsid w:val="00DB49A3"/>
    <w:rsid w:val="00DB4CC3"/>
    <w:rsid w:val="00DB5F25"/>
    <w:rsid w:val="00DB6569"/>
    <w:rsid w:val="00DB6BE5"/>
    <w:rsid w:val="00DB7DC7"/>
    <w:rsid w:val="00DC0150"/>
    <w:rsid w:val="00DC1478"/>
    <w:rsid w:val="00DC285C"/>
    <w:rsid w:val="00DC2A28"/>
    <w:rsid w:val="00DC2DAB"/>
    <w:rsid w:val="00DC2E14"/>
    <w:rsid w:val="00DC4095"/>
    <w:rsid w:val="00DC4176"/>
    <w:rsid w:val="00DC52DA"/>
    <w:rsid w:val="00DC55C2"/>
    <w:rsid w:val="00DC5BAB"/>
    <w:rsid w:val="00DC63E2"/>
    <w:rsid w:val="00DC6DC6"/>
    <w:rsid w:val="00DC727D"/>
    <w:rsid w:val="00DC72F6"/>
    <w:rsid w:val="00DC7811"/>
    <w:rsid w:val="00DC7A56"/>
    <w:rsid w:val="00DD09DE"/>
    <w:rsid w:val="00DD0DE3"/>
    <w:rsid w:val="00DD14FE"/>
    <w:rsid w:val="00DD3E26"/>
    <w:rsid w:val="00DD3FC9"/>
    <w:rsid w:val="00DD4223"/>
    <w:rsid w:val="00DD4231"/>
    <w:rsid w:val="00DD4636"/>
    <w:rsid w:val="00DD53B0"/>
    <w:rsid w:val="00DD5549"/>
    <w:rsid w:val="00DD5B65"/>
    <w:rsid w:val="00DD7C51"/>
    <w:rsid w:val="00DE142A"/>
    <w:rsid w:val="00DE1689"/>
    <w:rsid w:val="00DE2140"/>
    <w:rsid w:val="00DE27D4"/>
    <w:rsid w:val="00DE4730"/>
    <w:rsid w:val="00DE48AB"/>
    <w:rsid w:val="00DE4C0D"/>
    <w:rsid w:val="00DE4FDB"/>
    <w:rsid w:val="00DE5426"/>
    <w:rsid w:val="00DE560B"/>
    <w:rsid w:val="00DE560E"/>
    <w:rsid w:val="00DE63AE"/>
    <w:rsid w:val="00DE66E7"/>
    <w:rsid w:val="00DF1523"/>
    <w:rsid w:val="00DF1528"/>
    <w:rsid w:val="00DF2439"/>
    <w:rsid w:val="00DF2DB3"/>
    <w:rsid w:val="00DF38DD"/>
    <w:rsid w:val="00DF4C29"/>
    <w:rsid w:val="00DF4E8A"/>
    <w:rsid w:val="00DF50DF"/>
    <w:rsid w:val="00DF5662"/>
    <w:rsid w:val="00DF5A48"/>
    <w:rsid w:val="00DF5E51"/>
    <w:rsid w:val="00DF6CFC"/>
    <w:rsid w:val="00DF6D33"/>
    <w:rsid w:val="00E00B39"/>
    <w:rsid w:val="00E01BAB"/>
    <w:rsid w:val="00E02C7F"/>
    <w:rsid w:val="00E048DD"/>
    <w:rsid w:val="00E0686F"/>
    <w:rsid w:val="00E06D47"/>
    <w:rsid w:val="00E072DD"/>
    <w:rsid w:val="00E078A6"/>
    <w:rsid w:val="00E1060B"/>
    <w:rsid w:val="00E108BE"/>
    <w:rsid w:val="00E10EDA"/>
    <w:rsid w:val="00E113DE"/>
    <w:rsid w:val="00E116BE"/>
    <w:rsid w:val="00E118C5"/>
    <w:rsid w:val="00E1197B"/>
    <w:rsid w:val="00E12A28"/>
    <w:rsid w:val="00E12DEF"/>
    <w:rsid w:val="00E13409"/>
    <w:rsid w:val="00E13456"/>
    <w:rsid w:val="00E140EE"/>
    <w:rsid w:val="00E14144"/>
    <w:rsid w:val="00E1717E"/>
    <w:rsid w:val="00E172BA"/>
    <w:rsid w:val="00E211AC"/>
    <w:rsid w:val="00E21315"/>
    <w:rsid w:val="00E2165F"/>
    <w:rsid w:val="00E21946"/>
    <w:rsid w:val="00E21BE9"/>
    <w:rsid w:val="00E2209B"/>
    <w:rsid w:val="00E230D0"/>
    <w:rsid w:val="00E232E5"/>
    <w:rsid w:val="00E240E6"/>
    <w:rsid w:val="00E25268"/>
    <w:rsid w:val="00E25B8A"/>
    <w:rsid w:val="00E27012"/>
    <w:rsid w:val="00E272D3"/>
    <w:rsid w:val="00E3003C"/>
    <w:rsid w:val="00E3088B"/>
    <w:rsid w:val="00E30BF9"/>
    <w:rsid w:val="00E30C23"/>
    <w:rsid w:val="00E31300"/>
    <w:rsid w:val="00E3256E"/>
    <w:rsid w:val="00E33FE8"/>
    <w:rsid w:val="00E359B0"/>
    <w:rsid w:val="00E35AD5"/>
    <w:rsid w:val="00E36C1A"/>
    <w:rsid w:val="00E36C4F"/>
    <w:rsid w:val="00E376D0"/>
    <w:rsid w:val="00E37EFF"/>
    <w:rsid w:val="00E40567"/>
    <w:rsid w:val="00E40BAF"/>
    <w:rsid w:val="00E410A1"/>
    <w:rsid w:val="00E41650"/>
    <w:rsid w:val="00E41902"/>
    <w:rsid w:val="00E4217B"/>
    <w:rsid w:val="00E429AD"/>
    <w:rsid w:val="00E42E7F"/>
    <w:rsid w:val="00E44593"/>
    <w:rsid w:val="00E44C43"/>
    <w:rsid w:val="00E44FC1"/>
    <w:rsid w:val="00E45094"/>
    <w:rsid w:val="00E45393"/>
    <w:rsid w:val="00E454E0"/>
    <w:rsid w:val="00E459C0"/>
    <w:rsid w:val="00E45C93"/>
    <w:rsid w:val="00E46182"/>
    <w:rsid w:val="00E46E3E"/>
    <w:rsid w:val="00E501C0"/>
    <w:rsid w:val="00E501CB"/>
    <w:rsid w:val="00E503CE"/>
    <w:rsid w:val="00E50410"/>
    <w:rsid w:val="00E504D1"/>
    <w:rsid w:val="00E50820"/>
    <w:rsid w:val="00E50B77"/>
    <w:rsid w:val="00E50D68"/>
    <w:rsid w:val="00E50EF3"/>
    <w:rsid w:val="00E5112B"/>
    <w:rsid w:val="00E5274F"/>
    <w:rsid w:val="00E52B5F"/>
    <w:rsid w:val="00E53C4C"/>
    <w:rsid w:val="00E5529F"/>
    <w:rsid w:val="00E55B72"/>
    <w:rsid w:val="00E5642C"/>
    <w:rsid w:val="00E5652E"/>
    <w:rsid w:val="00E5675D"/>
    <w:rsid w:val="00E570B7"/>
    <w:rsid w:val="00E60DF1"/>
    <w:rsid w:val="00E60E45"/>
    <w:rsid w:val="00E6142F"/>
    <w:rsid w:val="00E6161B"/>
    <w:rsid w:val="00E61F89"/>
    <w:rsid w:val="00E62079"/>
    <w:rsid w:val="00E62DE0"/>
    <w:rsid w:val="00E62F28"/>
    <w:rsid w:val="00E62F73"/>
    <w:rsid w:val="00E64C3A"/>
    <w:rsid w:val="00E64FEF"/>
    <w:rsid w:val="00E6666B"/>
    <w:rsid w:val="00E668A0"/>
    <w:rsid w:val="00E66E51"/>
    <w:rsid w:val="00E67BAC"/>
    <w:rsid w:val="00E7010D"/>
    <w:rsid w:val="00E7052B"/>
    <w:rsid w:val="00E7113C"/>
    <w:rsid w:val="00E712A5"/>
    <w:rsid w:val="00E718D3"/>
    <w:rsid w:val="00E719F1"/>
    <w:rsid w:val="00E726D8"/>
    <w:rsid w:val="00E7298C"/>
    <w:rsid w:val="00E731B2"/>
    <w:rsid w:val="00E73ADD"/>
    <w:rsid w:val="00E74440"/>
    <w:rsid w:val="00E745E8"/>
    <w:rsid w:val="00E74D90"/>
    <w:rsid w:val="00E76D73"/>
    <w:rsid w:val="00E775E1"/>
    <w:rsid w:val="00E77A1F"/>
    <w:rsid w:val="00E805FB"/>
    <w:rsid w:val="00E81EEC"/>
    <w:rsid w:val="00E82A61"/>
    <w:rsid w:val="00E83520"/>
    <w:rsid w:val="00E83A9B"/>
    <w:rsid w:val="00E83A9D"/>
    <w:rsid w:val="00E849E0"/>
    <w:rsid w:val="00E852DF"/>
    <w:rsid w:val="00E85478"/>
    <w:rsid w:val="00E85A7B"/>
    <w:rsid w:val="00E86D42"/>
    <w:rsid w:val="00E90AEA"/>
    <w:rsid w:val="00E90F96"/>
    <w:rsid w:val="00E91938"/>
    <w:rsid w:val="00E92088"/>
    <w:rsid w:val="00E92298"/>
    <w:rsid w:val="00E924FE"/>
    <w:rsid w:val="00E92889"/>
    <w:rsid w:val="00E93426"/>
    <w:rsid w:val="00E94038"/>
    <w:rsid w:val="00E940DE"/>
    <w:rsid w:val="00E9461D"/>
    <w:rsid w:val="00E94ABF"/>
    <w:rsid w:val="00E94F1D"/>
    <w:rsid w:val="00E9582F"/>
    <w:rsid w:val="00E96274"/>
    <w:rsid w:val="00E96E7F"/>
    <w:rsid w:val="00E96FD6"/>
    <w:rsid w:val="00EA04F7"/>
    <w:rsid w:val="00EA0C01"/>
    <w:rsid w:val="00EA276C"/>
    <w:rsid w:val="00EA2FBB"/>
    <w:rsid w:val="00EA316B"/>
    <w:rsid w:val="00EA424D"/>
    <w:rsid w:val="00EA454C"/>
    <w:rsid w:val="00EA4C8E"/>
    <w:rsid w:val="00EA51A7"/>
    <w:rsid w:val="00EA53FD"/>
    <w:rsid w:val="00EA6245"/>
    <w:rsid w:val="00EA62D6"/>
    <w:rsid w:val="00EB043F"/>
    <w:rsid w:val="00EB0AB1"/>
    <w:rsid w:val="00EB0B42"/>
    <w:rsid w:val="00EB0BEB"/>
    <w:rsid w:val="00EB14A3"/>
    <w:rsid w:val="00EB3E17"/>
    <w:rsid w:val="00EB55CB"/>
    <w:rsid w:val="00EB678E"/>
    <w:rsid w:val="00EB6B4E"/>
    <w:rsid w:val="00EB7362"/>
    <w:rsid w:val="00EC00A3"/>
    <w:rsid w:val="00EC09CB"/>
    <w:rsid w:val="00EC0BFB"/>
    <w:rsid w:val="00EC1E7B"/>
    <w:rsid w:val="00EC2DC3"/>
    <w:rsid w:val="00EC3109"/>
    <w:rsid w:val="00EC319E"/>
    <w:rsid w:val="00EC3366"/>
    <w:rsid w:val="00EC5916"/>
    <w:rsid w:val="00EC6778"/>
    <w:rsid w:val="00EC6872"/>
    <w:rsid w:val="00EC6A13"/>
    <w:rsid w:val="00EC744A"/>
    <w:rsid w:val="00ED056F"/>
    <w:rsid w:val="00ED0A52"/>
    <w:rsid w:val="00ED0CBC"/>
    <w:rsid w:val="00ED1B72"/>
    <w:rsid w:val="00ED1E94"/>
    <w:rsid w:val="00ED37E5"/>
    <w:rsid w:val="00ED3D84"/>
    <w:rsid w:val="00ED422F"/>
    <w:rsid w:val="00ED48A1"/>
    <w:rsid w:val="00ED4A70"/>
    <w:rsid w:val="00ED6B01"/>
    <w:rsid w:val="00ED79E4"/>
    <w:rsid w:val="00EE0CB0"/>
    <w:rsid w:val="00EE0E05"/>
    <w:rsid w:val="00EE16AE"/>
    <w:rsid w:val="00EE170E"/>
    <w:rsid w:val="00EE1A68"/>
    <w:rsid w:val="00EE3882"/>
    <w:rsid w:val="00EE3D3A"/>
    <w:rsid w:val="00EE53E4"/>
    <w:rsid w:val="00EE5AF8"/>
    <w:rsid w:val="00EE66E0"/>
    <w:rsid w:val="00EE6B67"/>
    <w:rsid w:val="00EE7620"/>
    <w:rsid w:val="00EF1179"/>
    <w:rsid w:val="00EF257A"/>
    <w:rsid w:val="00EF27C9"/>
    <w:rsid w:val="00EF3805"/>
    <w:rsid w:val="00EF399C"/>
    <w:rsid w:val="00EF6823"/>
    <w:rsid w:val="00EF6874"/>
    <w:rsid w:val="00EF6F87"/>
    <w:rsid w:val="00F00737"/>
    <w:rsid w:val="00F01CCC"/>
    <w:rsid w:val="00F02205"/>
    <w:rsid w:val="00F02B84"/>
    <w:rsid w:val="00F03753"/>
    <w:rsid w:val="00F03B50"/>
    <w:rsid w:val="00F054C9"/>
    <w:rsid w:val="00F05768"/>
    <w:rsid w:val="00F06C3F"/>
    <w:rsid w:val="00F07425"/>
    <w:rsid w:val="00F10461"/>
    <w:rsid w:val="00F1074F"/>
    <w:rsid w:val="00F10794"/>
    <w:rsid w:val="00F10A6C"/>
    <w:rsid w:val="00F1194C"/>
    <w:rsid w:val="00F11DC3"/>
    <w:rsid w:val="00F11E31"/>
    <w:rsid w:val="00F12F1B"/>
    <w:rsid w:val="00F13DDE"/>
    <w:rsid w:val="00F14091"/>
    <w:rsid w:val="00F1449E"/>
    <w:rsid w:val="00F148C1"/>
    <w:rsid w:val="00F14D7B"/>
    <w:rsid w:val="00F15124"/>
    <w:rsid w:val="00F160BB"/>
    <w:rsid w:val="00F1641A"/>
    <w:rsid w:val="00F16BE3"/>
    <w:rsid w:val="00F1766E"/>
    <w:rsid w:val="00F17696"/>
    <w:rsid w:val="00F202E0"/>
    <w:rsid w:val="00F20369"/>
    <w:rsid w:val="00F203ED"/>
    <w:rsid w:val="00F21600"/>
    <w:rsid w:val="00F22360"/>
    <w:rsid w:val="00F2250D"/>
    <w:rsid w:val="00F228EC"/>
    <w:rsid w:val="00F22C04"/>
    <w:rsid w:val="00F236C5"/>
    <w:rsid w:val="00F24973"/>
    <w:rsid w:val="00F25392"/>
    <w:rsid w:val="00F253AB"/>
    <w:rsid w:val="00F25920"/>
    <w:rsid w:val="00F25F42"/>
    <w:rsid w:val="00F26AE3"/>
    <w:rsid w:val="00F277F8"/>
    <w:rsid w:val="00F27FF4"/>
    <w:rsid w:val="00F31FEC"/>
    <w:rsid w:val="00F320AC"/>
    <w:rsid w:val="00F321DA"/>
    <w:rsid w:val="00F32405"/>
    <w:rsid w:val="00F328E0"/>
    <w:rsid w:val="00F34489"/>
    <w:rsid w:val="00F347BA"/>
    <w:rsid w:val="00F3495F"/>
    <w:rsid w:val="00F3518D"/>
    <w:rsid w:val="00F351CB"/>
    <w:rsid w:val="00F3565E"/>
    <w:rsid w:val="00F362BB"/>
    <w:rsid w:val="00F36B0A"/>
    <w:rsid w:val="00F37D08"/>
    <w:rsid w:val="00F411DA"/>
    <w:rsid w:val="00F41539"/>
    <w:rsid w:val="00F41840"/>
    <w:rsid w:val="00F41CEE"/>
    <w:rsid w:val="00F41DF5"/>
    <w:rsid w:val="00F4304E"/>
    <w:rsid w:val="00F46F15"/>
    <w:rsid w:val="00F477B6"/>
    <w:rsid w:val="00F478BD"/>
    <w:rsid w:val="00F500E0"/>
    <w:rsid w:val="00F50CA4"/>
    <w:rsid w:val="00F50F67"/>
    <w:rsid w:val="00F50F9A"/>
    <w:rsid w:val="00F5254F"/>
    <w:rsid w:val="00F535CA"/>
    <w:rsid w:val="00F540A4"/>
    <w:rsid w:val="00F54244"/>
    <w:rsid w:val="00F559EC"/>
    <w:rsid w:val="00F55B79"/>
    <w:rsid w:val="00F56A0F"/>
    <w:rsid w:val="00F56BF9"/>
    <w:rsid w:val="00F57500"/>
    <w:rsid w:val="00F57517"/>
    <w:rsid w:val="00F57723"/>
    <w:rsid w:val="00F57951"/>
    <w:rsid w:val="00F5796C"/>
    <w:rsid w:val="00F57AEB"/>
    <w:rsid w:val="00F6076E"/>
    <w:rsid w:val="00F61233"/>
    <w:rsid w:val="00F61DBE"/>
    <w:rsid w:val="00F61EE7"/>
    <w:rsid w:val="00F61F59"/>
    <w:rsid w:val="00F62D58"/>
    <w:rsid w:val="00F637CA"/>
    <w:rsid w:val="00F644FE"/>
    <w:rsid w:val="00F64D9B"/>
    <w:rsid w:val="00F66807"/>
    <w:rsid w:val="00F671C2"/>
    <w:rsid w:val="00F67943"/>
    <w:rsid w:val="00F71A21"/>
    <w:rsid w:val="00F7225A"/>
    <w:rsid w:val="00F72AFE"/>
    <w:rsid w:val="00F72DFC"/>
    <w:rsid w:val="00F737B7"/>
    <w:rsid w:val="00F73E96"/>
    <w:rsid w:val="00F74965"/>
    <w:rsid w:val="00F749D3"/>
    <w:rsid w:val="00F74B30"/>
    <w:rsid w:val="00F754FA"/>
    <w:rsid w:val="00F75DC6"/>
    <w:rsid w:val="00F75F54"/>
    <w:rsid w:val="00F7752F"/>
    <w:rsid w:val="00F808D1"/>
    <w:rsid w:val="00F8201A"/>
    <w:rsid w:val="00F821B9"/>
    <w:rsid w:val="00F83462"/>
    <w:rsid w:val="00F8359B"/>
    <w:rsid w:val="00F839EC"/>
    <w:rsid w:val="00F83F20"/>
    <w:rsid w:val="00F84CD3"/>
    <w:rsid w:val="00F857F2"/>
    <w:rsid w:val="00F85BC4"/>
    <w:rsid w:val="00F87313"/>
    <w:rsid w:val="00F87476"/>
    <w:rsid w:val="00F8760C"/>
    <w:rsid w:val="00F878D6"/>
    <w:rsid w:val="00F87B09"/>
    <w:rsid w:val="00F907AC"/>
    <w:rsid w:val="00F90879"/>
    <w:rsid w:val="00F909A6"/>
    <w:rsid w:val="00F90F15"/>
    <w:rsid w:val="00F910AD"/>
    <w:rsid w:val="00F9247C"/>
    <w:rsid w:val="00F9257C"/>
    <w:rsid w:val="00F929C9"/>
    <w:rsid w:val="00F936BE"/>
    <w:rsid w:val="00F93F2F"/>
    <w:rsid w:val="00F948EA"/>
    <w:rsid w:val="00F9496C"/>
    <w:rsid w:val="00F96DA6"/>
    <w:rsid w:val="00F970FC"/>
    <w:rsid w:val="00F97379"/>
    <w:rsid w:val="00F97EDB"/>
    <w:rsid w:val="00FA0148"/>
    <w:rsid w:val="00FA156C"/>
    <w:rsid w:val="00FA21AB"/>
    <w:rsid w:val="00FA23CD"/>
    <w:rsid w:val="00FA2AD6"/>
    <w:rsid w:val="00FA2F6B"/>
    <w:rsid w:val="00FA39B8"/>
    <w:rsid w:val="00FA3BB8"/>
    <w:rsid w:val="00FA4AB2"/>
    <w:rsid w:val="00FA4D9D"/>
    <w:rsid w:val="00FA6224"/>
    <w:rsid w:val="00FA62BF"/>
    <w:rsid w:val="00FA6BDA"/>
    <w:rsid w:val="00FA727D"/>
    <w:rsid w:val="00FB05CB"/>
    <w:rsid w:val="00FB0B8F"/>
    <w:rsid w:val="00FB1047"/>
    <w:rsid w:val="00FB1287"/>
    <w:rsid w:val="00FB1CE5"/>
    <w:rsid w:val="00FB1DC2"/>
    <w:rsid w:val="00FB3764"/>
    <w:rsid w:val="00FB3C1E"/>
    <w:rsid w:val="00FB401F"/>
    <w:rsid w:val="00FB456D"/>
    <w:rsid w:val="00FB610F"/>
    <w:rsid w:val="00FB6A24"/>
    <w:rsid w:val="00FB6FA5"/>
    <w:rsid w:val="00FB74B9"/>
    <w:rsid w:val="00FC075B"/>
    <w:rsid w:val="00FC0927"/>
    <w:rsid w:val="00FC0D06"/>
    <w:rsid w:val="00FC0E2E"/>
    <w:rsid w:val="00FC10CF"/>
    <w:rsid w:val="00FC1911"/>
    <w:rsid w:val="00FC34D1"/>
    <w:rsid w:val="00FC3966"/>
    <w:rsid w:val="00FC3AFB"/>
    <w:rsid w:val="00FC4A89"/>
    <w:rsid w:val="00FC675E"/>
    <w:rsid w:val="00FC6FF4"/>
    <w:rsid w:val="00FC7783"/>
    <w:rsid w:val="00FC7FFB"/>
    <w:rsid w:val="00FD040D"/>
    <w:rsid w:val="00FD043C"/>
    <w:rsid w:val="00FD047C"/>
    <w:rsid w:val="00FD0615"/>
    <w:rsid w:val="00FD1486"/>
    <w:rsid w:val="00FD1F84"/>
    <w:rsid w:val="00FD20B5"/>
    <w:rsid w:val="00FD24A1"/>
    <w:rsid w:val="00FD2639"/>
    <w:rsid w:val="00FD2704"/>
    <w:rsid w:val="00FD2CED"/>
    <w:rsid w:val="00FD373A"/>
    <w:rsid w:val="00FD4032"/>
    <w:rsid w:val="00FD47B7"/>
    <w:rsid w:val="00FD49A5"/>
    <w:rsid w:val="00FD4B58"/>
    <w:rsid w:val="00FD51F7"/>
    <w:rsid w:val="00FD53B7"/>
    <w:rsid w:val="00FD57C7"/>
    <w:rsid w:val="00FD669E"/>
    <w:rsid w:val="00FD6A99"/>
    <w:rsid w:val="00FD6EBE"/>
    <w:rsid w:val="00FD7C1D"/>
    <w:rsid w:val="00FE2201"/>
    <w:rsid w:val="00FE2BC4"/>
    <w:rsid w:val="00FE541D"/>
    <w:rsid w:val="00FE5B92"/>
    <w:rsid w:val="00FE6414"/>
    <w:rsid w:val="00FE6719"/>
    <w:rsid w:val="00FE68FF"/>
    <w:rsid w:val="00FE7719"/>
    <w:rsid w:val="00FE7E29"/>
    <w:rsid w:val="00FF069E"/>
    <w:rsid w:val="00FF1F53"/>
    <w:rsid w:val="00FF21A7"/>
    <w:rsid w:val="00FF2A67"/>
    <w:rsid w:val="00FF2A6E"/>
    <w:rsid w:val="00FF3A57"/>
    <w:rsid w:val="00FF5167"/>
    <w:rsid w:val="00FF568F"/>
    <w:rsid w:val="00FF6B64"/>
    <w:rsid w:val="01DB4276"/>
    <w:rsid w:val="02041898"/>
    <w:rsid w:val="04150720"/>
    <w:rsid w:val="0566474A"/>
    <w:rsid w:val="0CBA7107"/>
    <w:rsid w:val="0EC6534D"/>
    <w:rsid w:val="12F86BBF"/>
    <w:rsid w:val="146DB921"/>
    <w:rsid w:val="1A7914CA"/>
    <w:rsid w:val="274B3DDB"/>
    <w:rsid w:val="28315CFE"/>
    <w:rsid w:val="2BFA54ED"/>
    <w:rsid w:val="2CE69326"/>
    <w:rsid w:val="2EE150C2"/>
    <w:rsid w:val="349FB2F6"/>
    <w:rsid w:val="34A445FE"/>
    <w:rsid w:val="34AEA3BA"/>
    <w:rsid w:val="3505D9DB"/>
    <w:rsid w:val="3D9235B8"/>
    <w:rsid w:val="3E26EE2C"/>
    <w:rsid w:val="3EB670E5"/>
    <w:rsid w:val="3F6C9BBE"/>
    <w:rsid w:val="407FA159"/>
    <w:rsid w:val="40F066A1"/>
    <w:rsid w:val="40F23B1F"/>
    <w:rsid w:val="422EF4D5"/>
    <w:rsid w:val="48276F54"/>
    <w:rsid w:val="4CFE8699"/>
    <w:rsid w:val="4E85F6E9"/>
    <w:rsid w:val="53A4FAA6"/>
    <w:rsid w:val="56519829"/>
    <w:rsid w:val="56F6EC18"/>
    <w:rsid w:val="579C23E5"/>
    <w:rsid w:val="59633CE8"/>
    <w:rsid w:val="5B55F625"/>
    <w:rsid w:val="5F086539"/>
    <w:rsid w:val="612DCA1C"/>
    <w:rsid w:val="62525A60"/>
    <w:rsid w:val="625D774E"/>
    <w:rsid w:val="636868F5"/>
    <w:rsid w:val="63870DF2"/>
    <w:rsid w:val="64108ACD"/>
    <w:rsid w:val="6D6CC591"/>
    <w:rsid w:val="6DDFEE41"/>
    <w:rsid w:val="6F3ECE0C"/>
    <w:rsid w:val="700F4E61"/>
    <w:rsid w:val="74113047"/>
    <w:rsid w:val="76FEFBC6"/>
    <w:rsid w:val="7B712473"/>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9735C3"/>
  <w15:chartTrackingRefBased/>
  <w15:docId w15:val="{8B9AC8E5-05A6-46A8-9956-D0AC540D8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semiHidden/>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24525540">
      <w:bodyDiv w:val="1"/>
      <w:marLeft w:val="0"/>
      <w:marRight w:val="0"/>
      <w:marTop w:val="0"/>
      <w:marBottom w:val="0"/>
      <w:divBdr>
        <w:top w:val="none" w:sz="0" w:space="0" w:color="auto"/>
        <w:left w:val="none" w:sz="0" w:space="0" w:color="auto"/>
        <w:bottom w:val="none" w:sz="0" w:space="0" w:color="auto"/>
        <w:right w:val="none" w:sz="0" w:space="0" w:color="auto"/>
      </w:divBdr>
      <w:divsChild>
        <w:div w:id="1752237250">
          <w:marLeft w:val="1080"/>
          <w:marRight w:val="0"/>
          <w:marTop w:val="100"/>
          <w:marBottom w:val="0"/>
          <w:divBdr>
            <w:top w:val="none" w:sz="0" w:space="0" w:color="auto"/>
            <w:left w:val="none" w:sz="0" w:space="0" w:color="auto"/>
            <w:bottom w:val="none" w:sz="0" w:space="0" w:color="auto"/>
            <w:right w:val="none" w:sz="0" w:space="0" w:color="auto"/>
          </w:divBdr>
        </w:div>
        <w:div w:id="1665931857">
          <w:marLeft w:val="1800"/>
          <w:marRight w:val="0"/>
          <w:marTop w:val="100"/>
          <w:marBottom w:val="0"/>
          <w:divBdr>
            <w:top w:val="none" w:sz="0" w:space="0" w:color="auto"/>
            <w:left w:val="none" w:sz="0" w:space="0" w:color="auto"/>
            <w:bottom w:val="none" w:sz="0" w:space="0" w:color="auto"/>
            <w:right w:val="none" w:sz="0" w:space="0" w:color="auto"/>
          </w:divBdr>
        </w:div>
        <w:div w:id="335115353">
          <w:marLeft w:val="2520"/>
          <w:marRight w:val="0"/>
          <w:marTop w:val="100"/>
          <w:marBottom w:val="0"/>
          <w:divBdr>
            <w:top w:val="none" w:sz="0" w:space="0" w:color="auto"/>
            <w:left w:val="none" w:sz="0" w:space="0" w:color="auto"/>
            <w:bottom w:val="none" w:sz="0" w:space="0" w:color="auto"/>
            <w:right w:val="none" w:sz="0" w:space="0" w:color="auto"/>
          </w:divBdr>
        </w:div>
        <w:div w:id="1202650">
          <w:marLeft w:val="2520"/>
          <w:marRight w:val="0"/>
          <w:marTop w:val="100"/>
          <w:marBottom w:val="0"/>
          <w:divBdr>
            <w:top w:val="none" w:sz="0" w:space="0" w:color="auto"/>
            <w:left w:val="none" w:sz="0" w:space="0" w:color="auto"/>
            <w:bottom w:val="none" w:sz="0" w:space="0" w:color="auto"/>
            <w:right w:val="none" w:sz="0" w:space="0" w:color="auto"/>
          </w:divBdr>
        </w:div>
        <w:div w:id="47609516">
          <w:marLeft w:val="2520"/>
          <w:marRight w:val="0"/>
          <w:marTop w:val="100"/>
          <w:marBottom w:val="0"/>
          <w:divBdr>
            <w:top w:val="none" w:sz="0" w:space="0" w:color="auto"/>
            <w:left w:val="none" w:sz="0" w:space="0" w:color="auto"/>
            <w:bottom w:val="none" w:sz="0" w:space="0" w:color="auto"/>
            <w:right w:val="none" w:sz="0" w:space="0" w:color="auto"/>
          </w:divBdr>
        </w:div>
        <w:div w:id="1391922574">
          <w:marLeft w:val="252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425811271">
          <w:marLeft w:val="1080"/>
          <w:marRight w:val="0"/>
          <w:marTop w:val="100"/>
          <w:marBottom w:val="0"/>
          <w:divBdr>
            <w:top w:val="none" w:sz="0" w:space="0" w:color="auto"/>
            <w:left w:val="none" w:sz="0" w:space="0" w:color="auto"/>
            <w:bottom w:val="none" w:sz="0" w:space="0" w:color="auto"/>
            <w:right w:val="none" w:sz="0" w:space="0" w:color="auto"/>
          </w:divBdr>
        </w:div>
        <w:div w:id="1766226288">
          <w:marLeft w:val="1080"/>
          <w:marRight w:val="0"/>
          <w:marTop w:val="100"/>
          <w:marBottom w:val="0"/>
          <w:divBdr>
            <w:top w:val="none" w:sz="0" w:space="0" w:color="auto"/>
            <w:left w:val="none" w:sz="0" w:space="0" w:color="auto"/>
            <w:bottom w:val="none" w:sz="0" w:space="0" w:color="auto"/>
            <w:right w:val="none" w:sz="0" w:space="0" w:color="auto"/>
          </w:divBdr>
        </w:div>
      </w:divsChild>
    </w:div>
    <w:div w:id="266738813">
      <w:bodyDiv w:val="1"/>
      <w:marLeft w:val="0"/>
      <w:marRight w:val="0"/>
      <w:marTop w:val="0"/>
      <w:marBottom w:val="0"/>
      <w:divBdr>
        <w:top w:val="none" w:sz="0" w:space="0" w:color="auto"/>
        <w:left w:val="none" w:sz="0" w:space="0" w:color="auto"/>
        <w:bottom w:val="none" w:sz="0" w:space="0" w:color="auto"/>
        <w:right w:val="none" w:sz="0" w:space="0" w:color="auto"/>
      </w:divBdr>
      <w:divsChild>
        <w:div w:id="1422681372">
          <w:marLeft w:val="1080"/>
          <w:marRight w:val="0"/>
          <w:marTop w:val="100"/>
          <w:marBottom w:val="0"/>
          <w:divBdr>
            <w:top w:val="none" w:sz="0" w:space="0" w:color="auto"/>
            <w:left w:val="none" w:sz="0" w:space="0" w:color="auto"/>
            <w:bottom w:val="none" w:sz="0" w:space="0" w:color="auto"/>
            <w:right w:val="none" w:sz="0" w:space="0" w:color="auto"/>
          </w:divBdr>
        </w:div>
        <w:div w:id="2068020389">
          <w:marLeft w:val="1800"/>
          <w:marRight w:val="0"/>
          <w:marTop w:val="100"/>
          <w:marBottom w:val="0"/>
          <w:divBdr>
            <w:top w:val="none" w:sz="0" w:space="0" w:color="auto"/>
            <w:left w:val="none" w:sz="0" w:space="0" w:color="auto"/>
            <w:bottom w:val="none" w:sz="0" w:space="0" w:color="auto"/>
            <w:right w:val="none" w:sz="0" w:space="0" w:color="auto"/>
          </w:divBdr>
        </w:div>
        <w:div w:id="678125062">
          <w:marLeft w:val="2520"/>
          <w:marRight w:val="0"/>
          <w:marTop w:val="100"/>
          <w:marBottom w:val="0"/>
          <w:divBdr>
            <w:top w:val="none" w:sz="0" w:space="0" w:color="auto"/>
            <w:left w:val="none" w:sz="0" w:space="0" w:color="auto"/>
            <w:bottom w:val="none" w:sz="0" w:space="0" w:color="auto"/>
            <w:right w:val="none" w:sz="0" w:space="0" w:color="auto"/>
          </w:divBdr>
        </w:div>
        <w:div w:id="1198663366">
          <w:marLeft w:val="2520"/>
          <w:marRight w:val="0"/>
          <w:marTop w:val="100"/>
          <w:marBottom w:val="0"/>
          <w:divBdr>
            <w:top w:val="none" w:sz="0" w:space="0" w:color="auto"/>
            <w:left w:val="none" w:sz="0" w:space="0" w:color="auto"/>
            <w:bottom w:val="none" w:sz="0" w:space="0" w:color="auto"/>
            <w:right w:val="none" w:sz="0" w:space="0" w:color="auto"/>
          </w:divBdr>
        </w:div>
        <w:div w:id="1270620755">
          <w:marLeft w:val="2520"/>
          <w:marRight w:val="0"/>
          <w:marTop w:val="100"/>
          <w:marBottom w:val="0"/>
          <w:divBdr>
            <w:top w:val="none" w:sz="0" w:space="0" w:color="auto"/>
            <w:left w:val="none" w:sz="0" w:space="0" w:color="auto"/>
            <w:bottom w:val="none" w:sz="0" w:space="0" w:color="auto"/>
            <w:right w:val="none" w:sz="0" w:space="0" w:color="auto"/>
          </w:divBdr>
        </w:div>
        <w:div w:id="1856071037">
          <w:marLeft w:val="252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971547">
      <w:bodyDiv w:val="1"/>
      <w:marLeft w:val="0"/>
      <w:marRight w:val="0"/>
      <w:marTop w:val="0"/>
      <w:marBottom w:val="0"/>
      <w:divBdr>
        <w:top w:val="none" w:sz="0" w:space="0" w:color="auto"/>
        <w:left w:val="none" w:sz="0" w:space="0" w:color="auto"/>
        <w:bottom w:val="none" w:sz="0" w:space="0" w:color="auto"/>
        <w:right w:val="none" w:sz="0" w:space="0" w:color="auto"/>
      </w:divBdr>
      <w:divsChild>
        <w:div w:id="92477842">
          <w:marLeft w:val="1800"/>
          <w:marRight w:val="0"/>
          <w:marTop w:val="100"/>
          <w:marBottom w:val="0"/>
          <w:divBdr>
            <w:top w:val="none" w:sz="0" w:space="0" w:color="auto"/>
            <w:left w:val="none" w:sz="0" w:space="0" w:color="auto"/>
            <w:bottom w:val="none" w:sz="0" w:space="0" w:color="auto"/>
            <w:right w:val="none" w:sz="0" w:space="0" w:color="auto"/>
          </w:divBdr>
        </w:div>
        <w:div w:id="1958290177">
          <w:marLeft w:val="2520"/>
          <w:marRight w:val="0"/>
          <w:marTop w:val="100"/>
          <w:marBottom w:val="0"/>
          <w:divBdr>
            <w:top w:val="none" w:sz="0" w:space="0" w:color="auto"/>
            <w:left w:val="none" w:sz="0" w:space="0" w:color="auto"/>
            <w:bottom w:val="none" w:sz="0" w:space="0" w:color="auto"/>
            <w:right w:val="none" w:sz="0" w:space="0" w:color="auto"/>
          </w:divBdr>
        </w:div>
        <w:div w:id="712509856">
          <w:marLeft w:val="2520"/>
          <w:marRight w:val="0"/>
          <w:marTop w:val="100"/>
          <w:marBottom w:val="0"/>
          <w:divBdr>
            <w:top w:val="none" w:sz="0" w:space="0" w:color="auto"/>
            <w:left w:val="none" w:sz="0" w:space="0" w:color="auto"/>
            <w:bottom w:val="none" w:sz="0" w:space="0" w:color="auto"/>
            <w:right w:val="none" w:sz="0" w:space="0" w:color="auto"/>
          </w:divBdr>
        </w:div>
        <w:div w:id="934240446">
          <w:marLeft w:val="2520"/>
          <w:marRight w:val="0"/>
          <w:marTop w:val="100"/>
          <w:marBottom w:val="0"/>
          <w:divBdr>
            <w:top w:val="none" w:sz="0" w:space="0" w:color="auto"/>
            <w:left w:val="none" w:sz="0" w:space="0" w:color="auto"/>
            <w:bottom w:val="none" w:sz="0" w:space="0" w:color="auto"/>
            <w:right w:val="none" w:sz="0" w:space="0" w:color="auto"/>
          </w:divBdr>
        </w:div>
        <w:div w:id="735279653">
          <w:marLeft w:val="2520"/>
          <w:marRight w:val="0"/>
          <w:marTop w:val="100"/>
          <w:marBottom w:val="0"/>
          <w:divBdr>
            <w:top w:val="none" w:sz="0" w:space="0" w:color="auto"/>
            <w:left w:val="none" w:sz="0" w:space="0" w:color="auto"/>
            <w:bottom w:val="none" w:sz="0" w:space="0" w:color="auto"/>
            <w:right w:val="none" w:sz="0" w:space="0" w:color="auto"/>
          </w:divBdr>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978141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4398">
      <w:bodyDiv w:val="1"/>
      <w:marLeft w:val="0"/>
      <w:marRight w:val="0"/>
      <w:marTop w:val="0"/>
      <w:marBottom w:val="0"/>
      <w:divBdr>
        <w:top w:val="none" w:sz="0" w:space="0" w:color="auto"/>
        <w:left w:val="none" w:sz="0" w:space="0" w:color="auto"/>
        <w:bottom w:val="none" w:sz="0" w:space="0" w:color="auto"/>
        <w:right w:val="none" w:sz="0" w:space="0" w:color="auto"/>
      </w:divBdr>
      <w:divsChild>
        <w:div w:id="1920092298">
          <w:marLeft w:val="360"/>
          <w:marRight w:val="0"/>
          <w:marTop w:val="200"/>
          <w:marBottom w:val="0"/>
          <w:divBdr>
            <w:top w:val="none" w:sz="0" w:space="0" w:color="auto"/>
            <w:left w:val="none" w:sz="0" w:space="0" w:color="auto"/>
            <w:bottom w:val="none" w:sz="0" w:space="0" w:color="auto"/>
            <w:right w:val="none" w:sz="0" w:space="0" w:color="auto"/>
          </w:divBdr>
        </w:div>
        <w:div w:id="1035815220">
          <w:marLeft w:val="1080"/>
          <w:marRight w:val="0"/>
          <w:marTop w:val="100"/>
          <w:marBottom w:val="0"/>
          <w:divBdr>
            <w:top w:val="none" w:sz="0" w:space="0" w:color="auto"/>
            <w:left w:val="none" w:sz="0" w:space="0" w:color="auto"/>
            <w:bottom w:val="none" w:sz="0" w:space="0" w:color="auto"/>
            <w:right w:val="none" w:sz="0" w:space="0" w:color="auto"/>
          </w:divBdr>
        </w:div>
        <w:div w:id="1262301798">
          <w:marLeft w:val="1800"/>
          <w:marRight w:val="0"/>
          <w:marTop w:val="100"/>
          <w:marBottom w:val="0"/>
          <w:divBdr>
            <w:top w:val="none" w:sz="0" w:space="0" w:color="auto"/>
            <w:left w:val="none" w:sz="0" w:space="0" w:color="auto"/>
            <w:bottom w:val="none" w:sz="0" w:space="0" w:color="auto"/>
            <w:right w:val="none" w:sz="0" w:space="0" w:color="auto"/>
          </w:divBdr>
        </w:div>
        <w:div w:id="814250972">
          <w:marLeft w:val="1800"/>
          <w:marRight w:val="0"/>
          <w:marTop w:val="100"/>
          <w:marBottom w:val="0"/>
          <w:divBdr>
            <w:top w:val="none" w:sz="0" w:space="0" w:color="auto"/>
            <w:left w:val="none" w:sz="0" w:space="0" w:color="auto"/>
            <w:bottom w:val="none" w:sz="0" w:space="0" w:color="auto"/>
            <w:right w:val="none" w:sz="0" w:space="0" w:color="auto"/>
          </w:divBdr>
        </w:div>
        <w:div w:id="921182789">
          <w:marLeft w:val="2520"/>
          <w:marRight w:val="0"/>
          <w:marTop w:val="100"/>
          <w:marBottom w:val="0"/>
          <w:divBdr>
            <w:top w:val="none" w:sz="0" w:space="0" w:color="auto"/>
            <w:left w:val="none" w:sz="0" w:space="0" w:color="auto"/>
            <w:bottom w:val="none" w:sz="0" w:space="0" w:color="auto"/>
            <w:right w:val="none" w:sz="0" w:space="0" w:color="auto"/>
          </w:divBdr>
        </w:div>
        <w:div w:id="1992362380">
          <w:marLeft w:val="2520"/>
          <w:marRight w:val="0"/>
          <w:marTop w:val="100"/>
          <w:marBottom w:val="0"/>
          <w:divBdr>
            <w:top w:val="none" w:sz="0" w:space="0" w:color="auto"/>
            <w:left w:val="none" w:sz="0" w:space="0" w:color="auto"/>
            <w:bottom w:val="none" w:sz="0" w:space="0" w:color="auto"/>
            <w:right w:val="none" w:sz="0" w:space="0" w:color="auto"/>
          </w:divBdr>
        </w:div>
        <w:div w:id="1697850680">
          <w:marLeft w:val="1800"/>
          <w:marRight w:val="0"/>
          <w:marTop w:val="100"/>
          <w:marBottom w:val="0"/>
          <w:divBdr>
            <w:top w:val="none" w:sz="0" w:space="0" w:color="auto"/>
            <w:left w:val="none" w:sz="0" w:space="0" w:color="auto"/>
            <w:bottom w:val="none" w:sz="0" w:space="0" w:color="auto"/>
            <w:right w:val="none" w:sz="0" w:space="0" w:color="auto"/>
          </w:divBdr>
        </w:div>
        <w:div w:id="1673600730">
          <w:marLeft w:val="1800"/>
          <w:marRight w:val="0"/>
          <w:marTop w:val="100"/>
          <w:marBottom w:val="0"/>
          <w:divBdr>
            <w:top w:val="none" w:sz="0" w:space="0" w:color="auto"/>
            <w:left w:val="none" w:sz="0" w:space="0" w:color="auto"/>
            <w:bottom w:val="none" w:sz="0" w:space="0" w:color="auto"/>
            <w:right w:val="none" w:sz="0" w:space="0" w:color="auto"/>
          </w:divBdr>
        </w:div>
        <w:div w:id="1631592465">
          <w:marLeft w:val="1800"/>
          <w:marRight w:val="0"/>
          <w:marTop w:val="100"/>
          <w:marBottom w:val="0"/>
          <w:divBdr>
            <w:top w:val="none" w:sz="0" w:space="0" w:color="auto"/>
            <w:left w:val="none" w:sz="0" w:space="0" w:color="auto"/>
            <w:bottom w:val="none" w:sz="0" w:space="0" w:color="auto"/>
            <w:right w:val="none" w:sz="0" w:space="0" w:color="auto"/>
          </w:divBdr>
        </w:div>
        <w:div w:id="1253971122">
          <w:marLeft w:val="1080"/>
          <w:marRight w:val="0"/>
          <w:marTop w:val="100"/>
          <w:marBottom w:val="0"/>
          <w:divBdr>
            <w:top w:val="none" w:sz="0" w:space="0" w:color="auto"/>
            <w:left w:val="none" w:sz="0" w:space="0" w:color="auto"/>
            <w:bottom w:val="none" w:sz="0" w:space="0" w:color="auto"/>
            <w:right w:val="none" w:sz="0" w:space="0" w:color="auto"/>
          </w:divBdr>
        </w:div>
        <w:div w:id="1888756676">
          <w:marLeft w:val="1080"/>
          <w:marRight w:val="0"/>
          <w:marTop w:val="100"/>
          <w:marBottom w:val="0"/>
          <w:divBdr>
            <w:top w:val="none" w:sz="0" w:space="0" w:color="auto"/>
            <w:left w:val="none" w:sz="0" w:space="0" w:color="auto"/>
            <w:bottom w:val="none" w:sz="0" w:space="0" w:color="auto"/>
            <w:right w:val="none" w:sz="0" w:space="0" w:color="auto"/>
          </w:divBdr>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414156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3012696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6961229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94989277">
      <w:bodyDiv w:val="1"/>
      <w:marLeft w:val="0"/>
      <w:marRight w:val="0"/>
      <w:marTop w:val="0"/>
      <w:marBottom w:val="0"/>
      <w:divBdr>
        <w:top w:val="none" w:sz="0" w:space="0" w:color="auto"/>
        <w:left w:val="none" w:sz="0" w:space="0" w:color="auto"/>
        <w:bottom w:val="none" w:sz="0" w:space="0" w:color="auto"/>
        <w:right w:val="none" w:sz="0" w:space="0" w:color="auto"/>
      </w:divBdr>
      <w:divsChild>
        <w:div w:id="1903563830">
          <w:marLeft w:val="1080"/>
          <w:marRight w:val="0"/>
          <w:marTop w:val="100"/>
          <w:marBottom w:val="0"/>
          <w:divBdr>
            <w:top w:val="none" w:sz="0" w:space="0" w:color="auto"/>
            <w:left w:val="none" w:sz="0" w:space="0" w:color="auto"/>
            <w:bottom w:val="none" w:sz="0" w:space="0" w:color="auto"/>
            <w:right w:val="none" w:sz="0" w:space="0" w:color="auto"/>
          </w:divBdr>
        </w:div>
        <w:div w:id="1848710135">
          <w:marLeft w:val="1800"/>
          <w:marRight w:val="0"/>
          <w:marTop w:val="100"/>
          <w:marBottom w:val="0"/>
          <w:divBdr>
            <w:top w:val="none" w:sz="0" w:space="0" w:color="auto"/>
            <w:left w:val="none" w:sz="0" w:space="0" w:color="auto"/>
            <w:bottom w:val="none" w:sz="0" w:space="0" w:color="auto"/>
            <w:right w:val="none" w:sz="0" w:space="0" w:color="auto"/>
          </w:divBdr>
        </w:div>
        <w:div w:id="1987539682">
          <w:marLeft w:val="2520"/>
          <w:marRight w:val="0"/>
          <w:marTop w:val="100"/>
          <w:marBottom w:val="0"/>
          <w:divBdr>
            <w:top w:val="none" w:sz="0" w:space="0" w:color="auto"/>
            <w:left w:val="none" w:sz="0" w:space="0" w:color="auto"/>
            <w:bottom w:val="none" w:sz="0" w:space="0" w:color="auto"/>
            <w:right w:val="none" w:sz="0" w:space="0" w:color="auto"/>
          </w:divBdr>
        </w:div>
        <w:div w:id="983199123">
          <w:marLeft w:val="2520"/>
          <w:marRight w:val="0"/>
          <w:marTop w:val="100"/>
          <w:marBottom w:val="0"/>
          <w:divBdr>
            <w:top w:val="none" w:sz="0" w:space="0" w:color="auto"/>
            <w:left w:val="none" w:sz="0" w:space="0" w:color="auto"/>
            <w:bottom w:val="none" w:sz="0" w:space="0" w:color="auto"/>
            <w:right w:val="none" w:sz="0" w:space="0" w:color="auto"/>
          </w:divBdr>
        </w:div>
        <w:div w:id="1831678437">
          <w:marLeft w:val="2520"/>
          <w:marRight w:val="0"/>
          <w:marTop w:val="100"/>
          <w:marBottom w:val="0"/>
          <w:divBdr>
            <w:top w:val="none" w:sz="0" w:space="0" w:color="auto"/>
            <w:left w:val="none" w:sz="0" w:space="0" w:color="auto"/>
            <w:bottom w:val="none" w:sz="0" w:space="0" w:color="auto"/>
            <w:right w:val="none" w:sz="0" w:space="0" w:color="auto"/>
          </w:divBdr>
        </w:div>
        <w:div w:id="1986078662">
          <w:marLeft w:val="2520"/>
          <w:marRight w:val="0"/>
          <w:marTop w:val="100"/>
          <w:marBottom w:val="0"/>
          <w:divBdr>
            <w:top w:val="none" w:sz="0" w:space="0" w:color="auto"/>
            <w:left w:val="none" w:sz="0" w:space="0" w:color="auto"/>
            <w:bottom w:val="none" w:sz="0" w:space="0" w:color="auto"/>
            <w:right w:val="none" w:sz="0" w:space="0" w:color="auto"/>
          </w:divBdr>
        </w:div>
      </w:divsChild>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43812829">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93008">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5AIRPNAIUNRU-1328258698-4264</_dlc_DocId>
    <_dlc_DocIdUrl xmlns="71c5aaf6-e6ce-465b-b873-5148d2a4c105">
      <Url>https://nokia.sharepoint.com/sites/c5g/5gradio/_layouts/15/DocIdRedir.aspx?ID=5AIRPNAIUNRU-1328258698-4264</Url>
      <Description>5AIRPNAIUNRU-1328258698-4264</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2.xml><?xml version="1.0" encoding="utf-8"?>
<ds:datastoreItem xmlns:ds="http://schemas.openxmlformats.org/officeDocument/2006/customXml" ds:itemID="{10CD1166-AB6E-45E9-800F-E6263DA8CDE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F190229-1389-435C-9393-5AB50DBE0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6C4188-1FA2-4AB1-B20E-98B97FF5D104}">
  <ds:schemaRefs>
    <ds:schemaRef ds:uri="http://schemas.microsoft.com/sharepoint/events"/>
  </ds:schemaRefs>
</ds:datastoreItem>
</file>

<file path=customXml/itemProps5.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6.xml><?xml version="1.0" encoding="utf-8"?>
<ds:datastoreItem xmlns:ds="http://schemas.openxmlformats.org/officeDocument/2006/customXml" ds:itemID="{FA185B36-47D0-4AD9-BF33-C55B6F51E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1910</Words>
  <Characters>10892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Lo, Anthony (Nokia - GB/Bristol)</cp:lastModifiedBy>
  <cp:revision>10</cp:revision>
  <cp:lastPrinted>2013-03-22T23:57:00Z</cp:lastPrinted>
  <dcterms:created xsi:type="dcterms:W3CDTF">2021-05-11T16:15:00Z</dcterms:created>
  <dcterms:modified xsi:type="dcterms:W3CDTF">2021-05-11T19:54:00Z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294e8fef-6f31-4ad2-9f98-b6326541ea1e</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